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4D918" w14:textId="77C40A84" w:rsidR="0089315D" w:rsidRDefault="000B3142">
      <w:pPr>
        <w:pStyle w:val="Header"/>
        <w:tabs>
          <w:tab w:val="right" w:pos="9638"/>
        </w:tabs>
        <w:rPr>
          <w:sz w:val="24"/>
          <w:lang w:val="en-US" w:eastAsia="zh-CN"/>
        </w:rPr>
      </w:pPr>
      <w:r>
        <w:rPr>
          <w:sz w:val="24"/>
        </w:rPr>
        <w:t xml:space="preserve">3GPP SA WG1 Meeting # </w:t>
      </w:r>
      <w:r>
        <w:rPr>
          <w:rFonts w:hint="eastAsia"/>
          <w:sz w:val="24"/>
          <w:lang w:eastAsia="zh-CN"/>
        </w:rPr>
        <w:t>9</w:t>
      </w:r>
      <w:r w:rsidR="005F5D2E">
        <w:rPr>
          <w:rFonts w:hint="eastAsia"/>
          <w:sz w:val="24"/>
          <w:lang w:val="en-US" w:eastAsia="zh-CN"/>
        </w:rPr>
        <w:t>8</w:t>
      </w:r>
      <w:r w:rsidR="0010002A">
        <w:rPr>
          <w:sz w:val="24"/>
          <w:lang w:val="en-US" w:eastAsia="zh-CN"/>
        </w:rPr>
        <w:t>-</w:t>
      </w:r>
      <w:r>
        <w:rPr>
          <w:rFonts w:hint="eastAsia"/>
          <w:sz w:val="24"/>
          <w:lang w:eastAsia="zh-CN"/>
        </w:rPr>
        <w:t>e</w:t>
      </w:r>
      <w:r>
        <w:rPr>
          <w:sz w:val="24"/>
        </w:rPr>
        <w:tab/>
      </w:r>
      <w:r w:rsidR="0023720B">
        <w:rPr>
          <w:sz w:val="24"/>
        </w:rPr>
        <w:t>S1-</w:t>
      </w:r>
      <w:r w:rsidR="00427E7C">
        <w:rPr>
          <w:sz w:val="24"/>
        </w:rPr>
        <w:t>22</w:t>
      </w:r>
      <w:r w:rsidR="00CF569D">
        <w:rPr>
          <w:sz w:val="24"/>
        </w:rPr>
        <w:t>12</w:t>
      </w:r>
      <w:r w:rsidR="00F64B44">
        <w:rPr>
          <w:sz w:val="24"/>
        </w:rPr>
        <w:t>29</w:t>
      </w:r>
    </w:p>
    <w:p w14:paraId="6BA93FC3" w14:textId="0D30A8A6" w:rsidR="0089315D" w:rsidRDefault="00A21019">
      <w:pPr>
        <w:pStyle w:val="Header"/>
        <w:pBdr>
          <w:bottom w:val="single" w:sz="4" w:space="1" w:color="auto"/>
        </w:pBdr>
        <w:tabs>
          <w:tab w:val="right" w:pos="9638"/>
        </w:tabs>
        <w:rPr>
          <w:rFonts w:eastAsia="Batang" w:cs="Arial"/>
          <w:sz w:val="20"/>
          <w:lang w:eastAsia="zh-CN"/>
        </w:rPr>
      </w:pPr>
      <w:r>
        <w:rPr>
          <w:sz w:val="24"/>
        </w:rPr>
        <w:t>Electronic Meeting, 09 - 19 May</w:t>
      </w:r>
      <w:r w:rsidR="000B3142">
        <w:rPr>
          <w:sz w:val="24"/>
        </w:rPr>
        <w:t xml:space="preserve"> 2022</w:t>
      </w:r>
      <w:r w:rsidR="000B3142">
        <w:rPr>
          <w:sz w:val="20"/>
        </w:rPr>
        <w:tab/>
      </w:r>
      <w:r w:rsidR="000B3142">
        <w:rPr>
          <w:rFonts w:eastAsia="Batang" w:cs="Arial"/>
          <w:sz w:val="20"/>
          <w:lang w:eastAsia="zh-CN"/>
        </w:rPr>
        <w:t>(</w:t>
      </w:r>
      <w:r w:rsidR="000B3142" w:rsidRPr="00A149EE">
        <w:rPr>
          <w:rFonts w:eastAsia="Batang" w:cs="Arial"/>
          <w:i/>
          <w:sz w:val="20"/>
          <w:lang w:eastAsia="zh-CN"/>
        </w:rPr>
        <w:t xml:space="preserve">revision of </w:t>
      </w:r>
      <w:r w:rsidR="00A149EE" w:rsidRPr="00A149EE">
        <w:rPr>
          <w:rFonts w:eastAsia="Batang" w:cs="Arial"/>
          <w:i/>
          <w:sz w:val="20"/>
          <w:lang w:eastAsia="zh-CN"/>
        </w:rPr>
        <w:t>S1</w:t>
      </w:r>
      <w:r w:rsidR="000B3142" w:rsidRPr="00A149EE">
        <w:rPr>
          <w:rFonts w:eastAsia="Batang" w:cs="Arial"/>
          <w:i/>
          <w:sz w:val="20"/>
          <w:lang w:eastAsia="zh-CN"/>
        </w:rPr>
        <w:t>-</w:t>
      </w:r>
      <w:r w:rsidR="002E7119">
        <w:rPr>
          <w:rFonts w:eastAsia="Batang" w:cs="Arial"/>
          <w:i/>
          <w:sz w:val="20"/>
          <w:lang w:eastAsia="zh-CN"/>
        </w:rPr>
        <w:t>221167</w:t>
      </w:r>
      <w:r w:rsidR="000B3142">
        <w:rPr>
          <w:rFonts w:eastAsia="Batang" w:cs="Arial"/>
          <w:sz w:val="20"/>
          <w:lang w:eastAsia="zh-CN"/>
        </w:rPr>
        <w:t>)</w:t>
      </w:r>
    </w:p>
    <w:p w14:paraId="57001812" w14:textId="77777777" w:rsidR="0089315D" w:rsidRDefault="0089315D">
      <w:pPr>
        <w:pStyle w:val="Header"/>
        <w:tabs>
          <w:tab w:val="right" w:pos="9638"/>
        </w:tabs>
        <w:rPr>
          <w:sz w:val="20"/>
        </w:rPr>
      </w:pPr>
    </w:p>
    <w:p w14:paraId="39A84AAC" w14:textId="0A3C2ECC" w:rsidR="0089315D" w:rsidRPr="00B220EA" w:rsidRDefault="000B3142">
      <w:pPr>
        <w:tabs>
          <w:tab w:val="left" w:pos="2127"/>
        </w:tabs>
        <w:overflowPunct/>
        <w:autoSpaceDE/>
        <w:autoSpaceDN/>
        <w:adjustRightInd/>
        <w:spacing w:after="0"/>
        <w:ind w:left="2127" w:hanging="2127"/>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proofErr w:type="spellStart"/>
      <w:r w:rsidR="00C752FB" w:rsidRPr="00C752FB">
        <w:rPr>
          <w:rFonts w:ascii="Arial" w:eastAsia="Batang" w:hAnsi="Arial"/>
          <w:b/>
          <w:lang w:val="en-US" w:eastAsia="zh-CN"/>
        </w:rPr>
        <w:t>Novamint</w:t>
      </w:r>
      <w:proofErr w:type="spellEnd"/>
      <w:r w:rsidR="00C752FB" w:rsidRPr="00C752FB">
        <w:rPr>
          <w:rFonts w:ascii="Arial" w:eastAsia="Batang" w:hAnsi="Arial"/>
          <w:b/>
          <w:lang w:val="en-US" w:eastAsia="zh-CN"/>
        </w:rPr>
        <w:t>,</w:t>
      </w:r>
      <w:r w:rsidR="006D4156">
        <w:rPr>
          <w:rFonts w:ascii="Arial" w:eastAsia="Batang" w:hAnsi="Arial"/>
          <w:b/>
          <w:lang w:val="en-US" w:eastAsia="zh-CN"/>
        </w:rPr>
        <w:t xml:space="preserve"> China Telecom,</w:t>
      </w:r>
      <w:r w:rsidR="00C752FB" w:rsidRPr="00C752FB">
        <w:rPr>
          <w:rFonts w:ascii="Arial" w:eastAsia="Batang" w:hAnsi="Arial"/>
          <w:b/>
          <w:lang w:val="en-US" w:eastAsia="zh-CN"/>
        </w:rPr>
        <w:t xml:space="preserve"> </w:t>
      </w:r>
      <w:r w:rsidR="00C752FB" w:rsidRPr="000A11E1">
        <w:rPr>
          <w:rFonts w:ascii="Arial" w:eastAsia="Batang" w:hAnsi="Arial"/>
          <w:b/>
          <w:color w:val="000000" w:themeColor="text1"/>
          <w:lang w:val="en-US" w:eastAsia="zh-CN"/>
        </w:rPr>
        <w:t xml:space="preserve">TNO, </w:t>
      </w:r>
      <w:r w:rsidR="006C2DA9" w:rsidRPr="000A11E1">
        <w:rPr>
          <w:rFonts w:ascii="Arial" w:eastAsia="Batang" w:hAnsi="Arial"/>
          <w:b/>
          <w:color w:val="000000" w:themeColor="text1"/>
          <w:lang w:val="en-US" w:eastAsia="zh-CN"/>
        </w:rPr>
        <w:t xml:space="preserve">ESA, </w:t>
      </w:r>
      <w:r w:rsidR="004427B7" w:rsidRPr="000A11E1">
        <w:rPr>
          <w:rFonts w:ascii="Arial" w:eastAsia="Batang" w:hAnsi="Arial"/>
          <w:b/>
          <w:color w:val="000000" w:themeColor="text1"/>
          <w:lang w:val="en-US" w:eastAsia="zh-CN"/>
        </w:rPr>
        <w:t xml:space="preserve">Avanti, Intelsat, </w:t>
      </w:r>
      <w:proofErr w:type="spellStart"/>
      <w:r w:rsidR="000A11E1" w:rsidRPr="000A11E1">
        <w:rPr>
          <w:rFonts w:ascii="Arial" w:eastAsia="Batang" w:hAnsi="Arial"/>
          <w:b/>
          <w:color w:val="000000" w:themeColor="text1"/>
          <w:lang w:val="en-US" w:eastAsia="zh-CN"/>
        </w:rPr>
        <w:t>Eutelsat</w:t>
      </w:r>
      <w:proofErr w:type="spellEnd"/>
      <w:r w:rsidR="000A11E1" w:rsidRPr="000A11E1">
        <w:rPr>
          <w:rFonts w:ascii="Arial" w:eastAsia="Batang" w:hAnsi="Arial"/>
          <w:b/>
          <w:color w:val="000000" w:themeColor="text1"/>
          <w:lang w:val="en-US" w:eastAsia="zh-CN"/>
        </w:rPr>
        <w:t xml:space="preserve">, </w:t>
      </w:r>
      <w:proofErr w:type="spellStart"/>
      <w:r w:rsidR="00C752FB" w:rsidRPr="000A11E1">
        <w:rPr>
          <w:rFonts w:ascii="Arial" w:eastAsia="Batang" w:hAnsi="Arial"/>
          <w:b/>
          <w:color w:val="000000" w:themeColor="text1"/>
          <w:lang w:val="en-US" w:eastAsia="zh-CN"/>
        </w:rPr>
        <w:t>Sateliot</w:t>
      </w:r>
      <w:proofErr w:type="spellEnd"/>
      <w:r w:rsidR="00C752FB" w:rsidRPr="000A11E1">
        <w:rPr>
          <w:rFonts w:ascii="Arial" w:eastAsia="Batang" w:hAnsi="Arial"/>
          <w:b/>
          <w:color w:val="000000" w:themeColor="text1"/>
          <w:lang w:val="en-US" w:eastAsia="zh-CN"/>
        </w:rPr>
        <w:t xml:space="preserve">, </w:t>
      </w:r>
      <w:proofErr w:type="spellStart"/>
      <w:r w:rsidR="00C752FB" w:rsidRPr="000A11E1">
        <w:rPr>
          <w:rFonts w:ascii="Arial" w:eastAsia="Batang" w:hAnsi="Arial"/>
          <w:b/>
          <w:color w:val="000000" w:themeColor="text1"/>
          <w:lang w:val="en-US" w:eastAsia="zh-CN"/>
        </w:rPr>
        <w:t>GateHouse</w:t>
      </w:r>
      <w:proofErr w:type="spellEnd"/>
      <w:r w:rsidR="00327B0A">
        <w:rPr>
          <w:rFonts w:ascii="Arial" w:eastAsia="Batang" w:hAnsi="Arial"/>
          <w:b/>
          <w:color w:val="000000" w:themeColor="text1"/>
          <w:lang w:val="en-US" w:eastAsia="zh-CN"/>
        </w:rPr>
        <w:t xml:space="preserve">, </w:t>
      </w:r>
      <w:r w:rsidR="00B220EA" w:rsidRPr="00B220EA">
        <w:rPr>
          <w:rFonts w:ascii="Arial" w:eastAsia="Batang" w:hAnsi="Arial"/>
          <w:b/>
          <w:color w:val="000000" w:themeColor="text1"/>
          <w:lang w:val="en-US" w:eastAsia="zh-CN"/>
        </w:rPr>
        <w:t>Hughes Network systems</w:t>
      </w:r>
      <w:r w:rsidR="00B220EA">
        <w:rPr>
          <w:rFonts w:ascii="Arial" w:eastAsia="Batang" w:hAnsi="Arial"/>
          <w:b/>
          <w:color w:val="000000" w:themeColor="text1"/>
          <w:lang w:val="en-US" w:eastAsia="zh-CN"/>
        </w:rPr>
        <w:t xml:space="preserve">, </w:t>
      </w:r>
      <w:proofErr w:type="spellStart"/>
      <w:r w:rsidR="000545E2">
        <w:rPr>
          <w:rFonts w:ascii="Arial" w:eastAsia="Batang" w:hAnsi="Arial"/>
          <w:b/>
          <w:color w:val="000000" w:themeColor="text1"/>
          <w:lang w:val="en-US" w:eastAsia="zh-CN"/>
        </w:rPr>
        <w:t>Viasa</w:t>
      </w:r>
      <w:r w:rsidR="00A246D2" w:rsidRPr="00A246D2">
        <w:rPr>
          <w:rFonts w:ascii="Arial" w:eastAsia="Batang" w:hAnsi="Arial"/>
          <w:b/>
          <w:color w:val="000000" w:themeColor="text1"/>
          <w:lang w:val="en-US" w:eastAsia="zh-CN"/>
        </w:rPr>
        <w:t>t</w:t>
      </w:r>
      <w:proofErr w:type="spellEnd"/>
      <w:r w:rsidR="00A246D2">
        <w:rPr>
          <w:rFonts w:ascii="Arial" w:eastAsia="Batang" w:hAnsi="Arial"/>
          <w:b/>
          <w:color w:val="000000" w:themeColor="text1"/>
          <w:lang w:val="en-US" w:eastAsia="zh-CN"/>
        </w:rPr>
        <w:t xml:space="preserve">, </w:t>
      </w:r>
      <w:r w:rsidR="00B220EA" w:rsidRPr="00B220EA">
        <w:rPr>
          <w:rFonts w:ascii="Arial" w:eastAsia="Batang" w:hAnsi="Arial"/>
          <w:b/>
          <w:color w:val="000000" w:themeColor="text1"/>
          <w:lang w:val="en-US" w:eastAsia="zh-CN"/>
        </w:rPr>
        <w:t>IIIT Hyderabad</w:t>
      </w:r>
      <w:r w:rsidR="006D4156">
        <w:rPr>
          <w:rFonts w:ascii="Arial" w:eastAsia="Batang" w:hAnsi="Arial"/>
          <w:b/>
          <w:color w:val="000000" w:themeColor="text1"/>
          <w:lang w:val="en-US" w:eastAsia="zh-CN"/>
        </w:rPr>
        <w:t xml:space="preserve">, CATT, China Mobile, </w:t>
      </w:r>
      <w:proofErr w:type="spellStart"/>
      <w:r w:rsidR="006D4156">
        <w:rPr>
          <w:rFonts w:ascii="Arial" w:eastAsia="Batang" w:hAnsi="Arial"/>
          <w:b/>
          <w:color w:val="000000" w:themeColor="text1"/>
          <w:lang w:val="en-US" w:eastAsia="zh-CN"/>
        </w:rPr>
        <w:t>Xiaomi</w:t>
      </w:r>
      <w:proofErr w:type="spellEnd"/>
      <w:r w:rsidR="006D4156">
        <w:rPr>
          <w:rFonts w:ascii="Arial" w:eastAsia="Batang" w:hAnsi="Arial"/>
          <w:b/>
          <w:color w:val="000000" w:themeColor="text1"/>
          <w:lang w:val="en-US" w:eastAsia="zh-CN"/>
        </w:rPr>
        <w:t>, Ali Company</w:t>
      </w:r>
      <w:r w:rsidR="001C5AC2">
        <w:rPr>
          <w:rFonts w:ascii="Arial" w:eastAsia="Batang" w:hAnsi="Arial"/>
          <w:b/>
          <w:color w:val="000000" w:themeColor="text1"/>
          <w:lang w:val="en-US" w:eastAsia="zh-CN"/>
        </w:rPr>
        <w:t xml:space="preserve">, </w:t>
      </w:r>
      <w:proofErr w:type="spellStart"/>
      <w:r w:rsidR="00043F3E" w:rsidRPr="00043F3E">
        <w:rPr>
          <w:rFonts w:ascii="Arial" w:eastAsia="Batang" w:hAnsi="Arial"/>
          <w:b/>
          <w:color w:val="000000" w:themeColor="text1"/>
          <w:lang w:val="en-US" w:eastAsia="zh-CN"/>
        </w:rPr>
        <w:t>Hispasat</w:t>
      </w:r>
      <w:proofErr w:type="spellEnd"/>
      <w:r w:rsidR="00043F3E" w:rsidRPr="00043F3E">
        <w:rPr>
          <w:rFonts w:ascii="Arial" w:eastAsia="Batang" w:hAnsi="Arial"/>
          <w:b/>
          <w:color w:val="000000" w:themeColor="text1"/>
          <w:lang w:val="en-US" w:eastAsia="zh-CN"/>
        </w:rPr>
        <w:t>, Lockheed Martin</w:t>
      </w:r>
      <w:r w:rsidR="008D4725">
        <w:rPr>
          <w:rFonts w:ascii="Arial" w:eastAsia="Batang" w:hAnsi="Arial"/>
          <w:b/>
          <w:color w:val="000000" w:themeColor="text1"/>
          <w:lang w:val="en-US" w:eastAsia="zh-CN"/>
        </w:rPr>
        <w:t>, Qualcomm</w:t>
      </w:r>
      <w:r w:rsidR="00BA3706">
        <w:rPr>
          <w:rFonts w:ascii="Arial" w:eastAsia="Batang" w:hAnsi="Arial"/>
          <w:b/>
          <w:color w:val="000000" w:themeColor="text1"/>
          <w:lang w:val="en-US" w:eastAsia="zh-CN"/>
        </w:rPr>
        <w:t xml:space="preserve">, </w:t>
      </w:r>
      <w:proofErr w:type="spellStart"/>
      <w:r w:rsidR="00BA3706">
        <w:rPr>
          <w:rFonts w:ascii="Arial" w:eastAsia="Batang" w:hAnsi="Arial"/>
          <w:b/>
          <w:color w:val="000000" w:themeColor="text1"/>
          <w:lang w:val="en-US" w:eastAsia="zh-CN"/>
        </w:rPr>
        <w:t>Fu</w:t>
      </w:r>
      <w:r w:rsidR="00BA3706" w:rsidRPr="00BA3706">
        <w:rPr>
          <w:rFonts w:ascii="Arial" w:eastAsia="Batang" w:hAnsi="Arial"/>
          <w:b/>
          <w:color w:val="000000" w:themeColor="text1"/>
          <w:lang w:val="en-US" w:eastAsia="zh-CN"/>
        </w:rPr>
        <w:t>t</w:t>
      </w:r>
      <w:r w:rsidR="00BA3706">
        <w:rPr>
          <w:rFonts w:ascii="Arial" w:eastAsia="Batang" w:hAnsi="Arial"/>
          <w:b/>
          <w:color w:val="000000" w:themeColor="text1"/>
          <w:lang w:val="en-US" w:eastAsia="zh-CN"/>
        </w:rPr>
        <w:t>urewei</w:t>
      </w:r>
      <w:proofErr w:type="spellEnd"/>
    </w:p>
    <w:p w14:paraId="0845840D" w14:textId="266A7729" w:rsidR="0089315D" w:rsidRDefault="000B3142">
      <w:pPr>
        <w:tabs>
          <w:tab w:val="left" w:pos="2127"/>
        </w:tabs>
        <w:overflowPunct/>
        <w:autoSpaceDE/>
        <w:autoSpaceDN/>
        <w:adjustRightInd/>
        <w:spacing w:after="0"/>
        <w:ind w:left="2127" w:hanging="2127"/>
        <w:jc w:val="both"/>
        <w:textAlignment w:val="auto"/>
        <w:outlineLvl w:val="0"/>
      </w:pPr>
      <w:r>
        <w:rPr>
          <w:rFonts w:ascii="Arial" w:eastAsia="Batang" w:hAnsi="Arial" w:cs="Arial"/>
          <w:b/>
          <w:lang w:eastAsia="zh-CN"/>
        </w:rPr>
        <w:t>Title:</w:t>
      </w:r>
      <w:r>
        <w:rPr>
          <w:rFonts w:ascii="Arial" w:eastAsia="Batang" w:hAnsi="Arial" w:cs="Arial"/>
          <w:b/>
          <w:lang w:eastAsia="zh-CN"/>
        </w:rPr>
        <w:tab/>
        <w:t xml:space="preserve">New </w:t>
      </w:r>
      <w:r>
        <w:rPr>
          <w:rFonts w:ascii="Arial" w:hAnsi="Arial" w:cs="Arial" w:hint="eastAsia"/>
          <w:b/>
          <w:lang w:eastAsia="zh-CN"/>
        </w:rPr>
        <w:t>S</w:t>
      </w:r>
      <w:r>
        <w:rPr>
          <w:rFonts w:ascii="Arial" w:eastAsia="Batang" w:hAnsi="Arial" w:cs="Arial"/>
          <w:b/>
          <w:lang w:eastAsia="zh-CN"/>
        </w:rPr>
        <w:t xml:space="preserve">ID on </w:t>
      </w:r>
      <w:r w:rsidR="00982CCC">
        <w:rPr>
          <w:rFonts w:ascii="Arial" w:eastAsia="Batang" w:hAnsi="Arial" w:cs="Arial"/>
          <w:b/>
          <w:lang w:eastAsia="zh-CN"/>
        </w:rPr>
        <w:t>s</w:t>
      </w:r>
      <w:r w:rsidR="00982CCC" w:rsidRPr="00982CCC">
        <w:rPr>
          <w:rFonts w:ascii="Arial" w:eastAsia="Batang" w:hAnsi="Arial" w:cs="Arial"/>
          <w:b/>
          <w:lang w:eastAsia="zh-CN"/>
        </w:rPr>
        <w:t>atellite access Phase 3</w:t>
      </w:r>
      <w:bookmarkStart w:id="0" w:name="_GoBack"/>
      <w:bookmarkEnd w:id="0"/>
    </w:p>
    <w:p w14:paraId="6DE798D9" w14:textId="77777777" w:rsidR="0089315D" w:rsidRDefault="000B3142">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Pr>
          <w:rFonts w:ascii="Arial" w:eastAsia="Batang" w:hAnsi="Arial"/>
          <w:b/>
          <w:lang w:val="en-US" w:eastAsia="zh-CN"/>
        </w:rPr>
        <w:t>Document for:</w:t>
      </w:r>
      <w:r>
        <w:rPr>
          <w:rFonts w:ascii="Arial" w:eastAsia="Batang" w:hAnsi="Arial"/>
          <w:b/>
          <w:lang w:val="en-US" w:eastAsia="zh-CN"/>
        </w:rPr>
        <w:tab/>
        <w:t>Approval</w:t>
      </w:r>
    </w:p>
    <w:p w14:paraId="68DFAA86" w14:textId="77777777" w:rsidR="0089315D" w:rsidRDefault="000B3142">
      <w:pPr>
        <w:tabs>
          <w:tab w:val="left" w:pos="2127"/>
        </w:tabs>
        <w:overflowPunct/>
        <w:autoSpaceDE/>
        <w:autoSpaceDN/>
        <w:adjustRightInd/>
        <w:spacing w:after="0"/>
        <w:ind w:left="2127" w:hanging="2127"/>
        <w:jc w:val="both"/>
        <w:textAlignment w:val="auto"/>
        <w:outlineLvl w:val="0"/>
        <w:rPr>
          <w:rFonts w:ascii="Arial" w:hAnsi="Arial"/>
          <w:b/>
          <w:lang w:val="en-US" w:eastAsia="zh-CN"/>
        </w:rPr>
      </w:pPr>
      <w:r>
        <w:rPr>
          <w:rFonts w:ascii="Arial" w:eastAsia="Batang" w:hAnsi="Arial"/>
          <w:b/>
          <w:lang w:val="en-US" w:eastAsia="zh-CN"/>
        </w:rPr>
        <w:t>Agenda Item:</w:t>
      </w:r>
      <w:r>
        <w:rPr>
          <w:rFonts w:ascii="Arial" w:eastAsia="Batang" w:hAnsi="Arial"/>
          <w:b/>
          <w:lang w:val="en-US" w:eastAsia="zh-CN"/>
        </w:rPr>
        <w:tab/>
      </w:r>
      <w:r>
        <w:rPr>
          <w:rFonts w:ascii="Arial" w:hAnsi="Arial" w:hint="eastAsia"/>
          <w:b/>
          <w:lang w:val="en-US" w:eastAsia="zh-CN"/>
        </w:rPr>
        <w:t>4</w:t>
      </w:r>
    </w:p>
    <w:p w14:paraId="679DD3E2" w14:textId="77777777" w:rsidR="0089315D" w:rsidRDefault="0089315D">
      <w:pPr>
        <w:rPr>
          <w:rFonts w:eastAsia="Batang"/>
          <w:lang w:val="en-US" w:eastAsia="zh-CN"/>
        </w:rPr>
      </w:pPr>
    </w:p>
    <w:p w14:paraId="2CD672F3" w14:textId="77777777" w:rsidR="0089315D" w:rsidRDefault="000B3142">
      <w:pPr>
        <w:pStyle w:val="Heading8"/>
        <w:jc w:val="center"/>
      </w:pPr>
      <w:r>
        <w:t>3GPP™ Work Item Description</w:t>
      </w:r>
    </w:p>
    <w:p w14:paraId="3A0492B1" w14:textId="77777777" w:rsidR="0089315D" w:rsidRDefault="000B314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5C7C75E7" w14:textId="6D90605B" w:rsidR="0089315D" w:rsidRDefault="000B3142">
      <w:pPr>
        <w:pStyle w:val="Heading8"/>
        <w:rPr>
          <w:lang w:val="en-US" w:eastAsia="zh-CN"/>
        </w:rPr>
      </w:pPr>
      <w:r>
        <w:t>Title:</w:t>
      </w:r>
      <w:r w:rsidR="00FF140A">
        <w:t xml:space="preserve"> </w:t>
      </w:r>
      <w:r>
        <w:t xml:space="preserve">Study on </w:t>
      </w:r>
      <w:r w:rsidR="00982CCC" w:rsidRPr="00982CCC">
        <w:t xml:space="preserve">satellite access </w:t>
      </w:r>
      <w:r>
        <w:rPr>
          <w:rFonts w:hint="eastAsia"/>
          <w:lang w:val="en-US" w:eastAsia="zh-CN"/>
        </w:rPr>
        <w:t>- Phase 3</w:t>
      </w:r>
    </w:p>
    <w:p w14:paraId="2DC40472" w14:textId="599A525F" w:rsidR="0089315D" w:rsidRDefault="000B3142">
      <w:pPr>
        <w:pStyle w:val="Heading8"/>
      </w:pPr>
      <w:r>
        <w:t>Acronym:</w:t>
      </w:r>
      <w:r w:rsidR="00A81A94">
        <w:t xml:space="preserve"> </w:t>
      </w:r>
      <w:r>
        <w:rPr>
          <w:rFonts w:hint="eastAsia"/>
        </w:rPr>
        <w:t>FS_5GSAT_Ph3</w:t>
      </w:r>
    </w:p>
    <w:p w14:paraId="53EB67F9" w14:textId="77777777" w:rsidR="0089315D" w:rsidRDefault="000B3142">
      <w:pPr>
        <w:pStyle w:val="Heading8"/>
      </w:pPr>
      <w:r>
        <w:t>Unique identifier:</w:t>
      </w:r>
      <w:r>
        <w:tab/>
      </w:r>
    </w:p>
    <w:p w14:paraId="09009E24" w14:textId="77777777" w:rsidR="0089315D" w:rsidRDefault="000B3142">
      <w:pPr>
        <w:pStyle w:val="Heading8"/>
        <w:rPr>
          <w:lang w:eastAsia="zh-CN"/>
        </w:rPr>
      </w:pPr>
      <w:r>
        <w:t>Potential target Release:</w:t>
      </w:r>
      <w:r>
        <w:tab/>
      </w:r>
      <w:r>
        <w:rPr>
          <w:i/>
          <w:iCs/>
        </w:rPr>
        <w:t>Rel-</w:t>
      </w:r>
      <w:r>
        <w:rPr>
          <w:rFonts w:hint="eastAsia"/>
          <w:i/>
          <w:iCs/>
          <w:lang w:eastAsia="zh-CN"/>
        </w:rPr>
        <w:t>19</w:t>
      </w:r>
    </w:p>
    <w:p w14:paraId="77BF8705" w14:textId="77777777" w:rsidR="0089315D" w:rsidRDefault="0089315D">
      <w:pPr>
        <w:pStyle w:val="Guidance"/>
      </w:pPr>
    </w:p>
    <w:p w14:paraId="09ABB0A6" w14:textId="77777777" w:rsidR="0089315D" w:rsidRDefault="000B3142">
      <w:pPr>
        <w:pStyle w:val="Heading1"/>
      </w:pPr>
      <w:r>
        <w:t>1</w:t>
      </w:r>
      <w:r>
        <w:tab/>
        <w:t>Impacts</w:t>
      </w:r>
    </w:p>
    <w:p w14:paraId="1AA47E17"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9315D" w14:paraId="71725EA7" w14:textId="77777777">
        <w:trPr>
          <w:cantSplit/>
          <w:jc w:val="center"/>
        </w:trPr>
        <w:tc>
          <w:tcPr>
            <w:tcW w:w="1515" w:type="dxa"/>
            <w:tcBorders>
              <w:bottom w:val="single" w:sz="12" w:space="0" w:color="auto"/>
              <w:right w:val="single" w:sz="12" w:space="0" w:color="auto"/>
            </w:tcBorders>
            <w:shd w:val="clear" w:color="auto" w:fill="E0E0E0"/>
          </w:tcPr>
          <w:p w14:paraId="3385EB28" w14:textId="77777777" w:rsidR="0089315D" w:rsidRDefault="000B3142">
            <w:pPr>
              <w:pStyle w:val="TAH"/>
            </w:pPr>
            <w:r>
              <w:t>Affects:</w:t>
            </w:r>
          </w:p>
        </w:tc>
        <w:tc>
          <w:tcPr>
            <w:tcW w:w="1275" w:type="dxa"/>
            <w:tcBorders>
              <w:left w:val="nil"/>
              <w:bottom w:val="single" w:sz="12" w:space="0" w:color="auto"/>
            </w:tcBorders>
            <w:shd w:val="clear" w:color="auto" w:fill="E0E0E0"/>
          </w:tcPr>
          <w:p w14:paraId="339B3D37" w14:textId="77777777" w:rsidR="0089315D" w:rsidRDefault="000B3142">
            <w:pPr>
              <w:pStyle w:val="TAH"/>
            </w:pPr>
            <w:r>
              <w:t>UICC apps</w:t>
            </w:r>
          </w:p>
        </w:tc>
        <w:tc>
          <w:tcPr>
            <w:tcW w:w="1037" w:type="dxa"/>
            <w:tcBorders>
              <w:bottom w:val="single" w:sz="12" w:space="0" w:color="auto"/>
            </w:tcBorders>
            <w:shd w:val="clear" w:color="auto" w:fill="E0E0E0"/>
          </w:tcPr>
          <w:p w14:paraId="65883F18" w14:textId="77777777" w:rsidR="0089315D" w:rsidRDefault="000B3142">
            <w:pPr>
              <w:pStyle w:val="TAH"/>
            </w:pPr>
            <w:r>
              <w:t>ME</w:t>
            </w:r>
          </w:p>
        </w:tc>
        <w:tc>
          <w:tcPr>
            <w:tcW w:w="850" w:type="dxa"/>
            <w:tcBorders>
              <w:bottom w:val="single" w:sz="12" w:space="0" w:color="auto"/>
            </w:tcBorders>
            <w:shd w:val="clear" w:color="auto" w:fill="E0E0E0"/>
          </w:tcPr>
          <w:p w14:paraId="36E96CF0" w14:textId="77777777" w:rsidR="0089315D" w:rsidRDefault="000B3142">
            <w:pPr>
              <w:pStyle w:val="TAH"/>
            </w:pPr>
            <w:r>
              <w:t>AN</w:t>
            </w:r>
          </w:p>
        </w:tc>
        <w:tc>
          <w:tcPr>
            <w:tcW w:w="851" w:type="dxa"/>
            <w:tcBorders>
              <w:bottom w:val="single" w:sz="12" w:space="0" w:color="auto"/>
            </w:tcBorders>
            <w:shd w:val="clear" w:color="auto" w:fill="E0E0E0"/>
          </w:tcPr>
          <w:p w14:paraId="3404F846" w14:textId="77777777" w:rsidR="0089315D" w:rsidRDefault="000B3142">
            <w:pPr>
              <w:pStyle w:val="TAH"/>
            </w:pPr>
            <w:r>
              <w:t>CN</w:t>
            </w:r>
          </w:p>
        </w:tc>
        <w:tc>
          <w:tcPr>
            <w:tcW w:w="1752" w:type="dxa"/>
            <w:tcBorders>
              <w:bottom w:val="single" w:sz="12" w:space="0" w:color="auto"/>
            </w:tcBorders>
            <w:shd w:val="clear" w:color="auto" w:fill="E0E0E0"/>
          </w:tcPr>
          <w:p w14:paraId="3DB55B0A" w14:textId="77777777" w:rsidR="0089315D" w:rsidRDefault="000B3142">
            <w:pPr>
              <w:pStyle w:val="TAH"/>
            </w:pPr>
            <w:r>
              <w:t>Others (specify)</w:t>
            </w:r>
          </w:p>
        </w:tc>
      </w:tr>
      <w:tr w:rsidR="0089315D" w14:paraId="7370DC4F" w14:textId="77777777">
        <w:trPr>
          <w:cantSplit/>
          <w:jc w:val="center"/>
        </w:trPr>
        <w:tc>
          <w:tcPr>
            <w:tcW w:w="1515" w:type="dxa"/>
            <w:tcBorders>
              <w:top w:val="nil"/>
              <w:right w:val="single" w:sz="12" w:space="0" w:color="auto"/>
            </w:tcBorders>
          </w:tcPr>
          <w:p w14:paraId="4BA62C92" w14:textId="77777777" w:rsidR="0089315D" w:rsidRDefault="000B3142">
            <w:pPr>
              <w:pStyle w:val="TAH"/>
            </w:pPr>
            <w:r>
              <w:t>Yes</w:t>
            </w:r>
          </w:p>
        </w:tc>
        <w:tc>
          <w:tcPr>
            <w:tcW w:w="1275" w:type="dxa"/>
            <w:tcBorders>
              <w:top w:val="nil"/>
              <w:left w:val="nil"/>
            </w:tcBorders>
          </w:tcPr>
          <w:p w14:paraId="4108B947" w14:textId="77777777" w:rsidR="0089315D" w:rsidRDefault="0089315D">
            <w:pPr>
              <w:pStyle w:val="TAC"/>
            </w:pPr>
          </w:p>
        </w:tc>
        <w:tc>
          <w:tcPr>
            <w:tcW w:w="1037" w:type="dxa"/>
            <w:tcBorders>
              <w:top w:val="nil"/>
            </w:tcBorders>
          </w:tcPr>
          <w:p w14:paraId="06B8A347" w14:textId="77777777" w:rsidR="0089315D" w:rsidRDefault="000B3142">
            <w:pPr>
              <w:pStyle w:val="TAC"/>
              <w:rPr>
                <w:lang w:eastAsia="zh-CN"/>
              </w:rPr>
            </w:pPr>
            <w:r>
              <w:rPr>
                <w:rFonts w:hint="eastAsia"/>
                <w:lang w:eastAsia="zh-CN"/>
              </w:rPr>
              <w:t>X</w:t>
            </w:r>
          </w:p>
        </w:tc>
        <w:tc>
          <w:tcPr>
            <w:tcW w:w="850" w:type="dxa"/>
            <w:tcBorders>
              <w:top w:val="nil"/>
            </w:tcBorders>
          </w:tcPr>
          <w:p w14:paraId="745C7D08" w14:textId="77777777" w:rsidR="0089315D" w:rsidRDefault="000B3142">
            <w:pPr>
              <w:pStyle w:val="TAC"/>
              <w:rPr>
                <w:lang w:eastAsia="zh-CN"/>
              </w:rPr>
            </w:pPr>
            <w:r>
              <w:rPr>
                <w:rFonts w:hint="eastAsia"/>
                <w:lang w:eastAsia="zh-CN"/>
              </w:rPr>
              <w:t>X</w:t>
            </w:r>
          </w:p>
        </w:tc>
        <w:tc>
          <w:tcPr>
            <w:tcW w:w="851" w:type="dxa"/>
            <w:tcBorders>
              <w:top w:val="nil"/>
            </w:tcBorders>
          </w:tcPr>
          <w:p w14:paraId="1B359C7C" w14:textId="77777777" w:rsidR="0089315D" w:rsidRDefault="000B3142">
            <w:pPr>
              <w:pStyle w:val="TAC"/>
              <w:rPr>
                <w:lang w:eastAsia="zh-CN"/>
              </w:rPr>
            </w:pPr>
            <w:r>
              <w:rPr>
                <w:rFonts w:hint="eastAsia"/>
                <w:lang w:eastAsia="zh-CN"/>
              </w:rPr>
              <w:t>X</w:t>
            </w:r>
          </w:p>
        </w:tc>
        <w:tc>
          <w:tcPr>
            <w:tcW w:w="1752" w:type="dxa"/>
            <w:tcBorders>
              <w:top w:val="nil"/>
            </w:tcBorders>
          </w:tcPr>
          <w:p w14:paraId="72C10F32" w14:textId="77777777" w:rsidR="0089315D" w:rsidRDefault="0089315D">
            <w:pPr>
              <w:pStyle w:val="TAC"/>
            </w:pPr>
          </w:p>
        </w:tc>
      </w:tr>
      <w:tr w:rsidR="0089315D" w14:paraId="440AEFF1" w14:textId="77777777">
        <w:trPr>
          <w:cantSplit/>
          <w:jc w:val="center"/>
        </w:trPr>
        <w:tc>
          <w:tcPr>
            <w:tcW w:w="1515" w:type="dxa"/>
            <w:tcBorders>
              <w:right w:val="single" w:sz="12" w:space="0" w:color="auto"/>
            </w:tcBorders>
          </w:tcPr>
          <w:p w14:paraId="4BC0B94F" w14:textId="77777777" w:rsidR="0089315D" w:rsidRDefault="000B3142">
            <w:pPr>
              <w:pStyle w:val="TAH"/>
            </w:pPr>
            <w:r>
              <w:t>No</w:t>
            </w:r>
          </w:p>
        </w:tc>
        <w:tc>
          <w:tcPr>
            <w:tcW w:w="1275" w:type="dxa"/>
            <w:tcBorders>
              <w:left w:val="nil"/>
            </w:tcBorders>
          </w:tcPr>
          <w:p w14:paraId="3B91FA38" w14:textId="77777777" w:rsidR="0089315D" w:rsidRDefault="0089315D">
            <w:pPr>
              <w:pStyle w:val="TAC"/>
            </w:pPr>
          </w:p>
        </w:tc>
        <w:tc>
          <w:tcPr>
            <w:tcW w:w="1037" w:type="dxa"/>
          </w:tcPr>
          <w:p w14:paraId="6A390D1C" w14:textId="77777777" w:rsidR="0089315D" w:rsidRDefault="0089315D">
            <w:pPr>
              <w:pStyle w:val="TAC"/>
            </w:pPr>
          </w:p>
        </w:tc>
        <w:tc>
          <w:tcPr>
            <w:tcW w:w="850" w:type="dxa"/>
          </w:tcPr>
          <w:p w14:paraId="29B8D20D" w14:textId="77777777" w:rsidR="0089315D" w:rsidRDefault="0089315D">
            <w:pPr>
              <w:pStyle w:val="TAC"/>
            </w:pPr>
          </w:p>
        </w:tc>
        <w:tc>
          <w:tcPr>
            <w:tcW w:w="851" w:type="dxa"/>
          </w:tcPr>
          <w:p w14:paraId="325EFF43" w14:textId="77777777" w:rsidR="0089315D" w:rsidRDefault="0089315D">
            <w:pPr>
              <w:pStyle w:val="TAC"/>
            </w:pPr>
          </w:p>
        </w:tc>
        <w:tc>
          <w:tcPr>
            <w:tcW w:w="1752" w:type="dxa"/>
          </w:tcPr>
          <w:p w14:paraId="01736C35" w14:textId="77777777" w:rsidR="0089315D" w:rsidRDefault="0089315D">
            <w:pPr>
              <w:pStyle w:val="TAC"/>
            </w:pPr>
          </w:p>
        </w:tc>
      </w:tr>
      <w:tr w:rsidR="0089315D" w14:paraId="6BDB4530" w14:textId="77777777">
        <w:trPr>
          <w:cantSplit/>
          <w:jc w:val="center"/>
        </w:trPr>
        <w:tc>
          <w:tcPr>
            <w:tcW w:w="1515" w:type="dxa"/>
            <w:tcBorders>
              <w:right w:val="single" w:sz="12" w:space="0" w:color="auto"/>
            </w:tcBorders>
          </w:tcPr>
          <w:p w14:paraId="72A3BD5A" w14:textId="77777777" w:rsidR="0089315D" w:rsidRDefault="000B3142">
            <w:pPr>
              <w:pStyle w:val="TAH"/>
            </w:pPr>
            <w:r>
              <w:t>Don't know</w:t>
            </w:r>
          </w:p>
        </w:tc>
        <w:tc>
          <w:tcPr>
            <w:tcW w:w="1275" w:type="dxa"/>
            <w:tcBorders>
              <w:left w:val="nil"/>
            </w:tcBorders>
          </w:tcPr>
          <w:p w14:paraId="0EA411F8" w14:textId="77777777" w:rsidR="0089315D" w:rsidRDefault="000B3142">
            <w:pPr>
              <w:pStyle w:val="TAC"/>
              <w:rPr>
                <w:lang w:eastAsia="zh-CN"/>
              </w:rPr>
            </w:pPr>
            <w:r>
              <w:rPr>
                <w:rFonts w:hint="eastAsia"/>
                <w:lang w:eastAsia="zh-CN"/>
              </w:rPr>
              <w:t>X</w:t>
            </w:r>
          </w:p>
        </w:tc>
        <w:tc>
          <w:tcPr>
            <w:tcW w:w="1037" w:type="dxa"/>
          </w:tcPr>
          <w:p w14:paraId="47521CB4" w14:textId="77777777" w:rsidR="0089315D" w:rsidRDefault="0089315D">
            <w:pPr>
              <w:pStyle w:val="TAC"/>
            </w:pPr>
          </w:p>
        </w:tc>
        <w:tc>
          <w:tcPr>
            <w:tcW w:w="850" w:type="dxa"/>
          </w:tcPr>
          <w:p w14:paraId="3423F56A" w14:textId="77777777" w:rsidR="0089315D" w:rsidRDefault="0089315D">
            <w:pPr>
              <w:pStyle w:val="TAC"/>
            </w:pPr>
          </w:p>
        </w:tc>
        <w:tc>
          <w:tcPr>
            <w:tcW w:w="851" w:type="dxa"/>
          </w:tcPr>
          <w:p w14:paraId="628ABD0C" w14:textId="77777777" w:rsidR="0089315D" w:rsidRDefault="0089315D">
            <w:pPr>
              <w:pStyle w:val="TAC"/>
            </w:pPr>
          </w:p>
        </w:tc>
        <w:tc>
          <w:tcPr>
            <w:tcW w:w="1752" w:type="dxa"/>
          </w:tcPr>
          <w:p w14:paraId="7F835185" w14:textId="77777777" w:rsidR="0089315D" w:rsidRDefault="0089315D">
            <w:pPr>
              <w:pStyle w:val="TAC"/>
            </w:pPr>
          </w:p>
        </w:tc>
      </w:tr>
    </w:tbl>
    <w:p w14:paraId="55FA359A" w14:textId="77777777" w:rsidR="0089315D" w:rsidRDefault="0089315D"/>
    <w:p w14:paraId="7AE735D3" w14:textId="77777777" w:rsidR="0089315D" w:rsidRDefault="000B3142">
      <w:pPr>
        <w:pStyle w:val="Heading1"/>
      </w:pPr>
      <w:r>
        <w:t>2</w:t>
      </w:r>
      <w:r>
        <w:tab/>
        <w:t>Classification of the Work Item and linked work items</w:t>
      </w:r>
    </w:p>
    <w:p w14:paraId="1308DA8A" w14:textId="77777777" w:rsidR="0089315D" w:rsidRDefault="000B3142">
      <w:pPr>
        <w:pStyle w:val="Heading2"/>
      </w:pPr>
      <w:r>
        <w:t>2.1</w:t>
      </w:r>
      <w:r>
        <w:tab/>
        <w:t>Primary classification</w:t>
      </w:r>
    </w:p>
    <w:p w14:paraId="55B48F69" w14:textId="77777777" w:rsidR="0089315D" w:rsidRDefault="000B314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9315D" w14:paraId="56E8724B" w14:textId="77777777">
        <w:trPr>
          <w:cantSplit/>
          <w:jc w:val="center"/>
        </w:trPr>
        <w:tc>
          <w:tcPr>
            <w:tcW w:w="452" w:type="dxa"/>
          </w:tcPr>
          <w:p w14:paraId="0AEEA097" w14:textId="77777777" w:rsidR="0089315D" w:rsidRDefault="0089315D">
            <w:pPr>
              <w:pStyle w:val="TAC"/>
            </w:pPr>
          </w:p>
        </w:tc>
        <w:tc>
          <w:tcPr>
            <w:tcW w:w="2917" w:type="dxa"/>
            <w:shd w:val="clear" w:color="auto" w:fill="E0E0E0"/>
          </w:tcPr>
          <w:p w14:paraId="7F93747A" w14:textId="77777777" w:rsidR="0089315D" w:rsidRDefault="000B3142">
            <w:pPr>
              <w:pStyle w:val="TAH"/>
              <w:ind w:right="-99"/>
              <w:jc w:val="left"/>
              <w:rPr>
                <w:color w:val="0000FF"/>
              </w:rPr>
            </w:pPr>
            <w:r>
              <w:rPr>
                <w:color w:val="0000FF"/>
                <w:sz w:val="20"/>
              </w:rPr>
              <w:t>Feature</w:t>
            </w:r>
          </w:p>
        </w:tc>
      </w:tr>
      <w:tr w:rsidR="0089315D" w14:paraId="55E629D4" w14:textId="77777777">
        <w:trPr>
          <w:cantSplit/>
          <w:jc w:val="center"/>
        </w:trPr>
        <w:tc>
          <w:tcPr>
            <w:tcW w:w="452" w:type="dxa"/>
          </w:tcPr>
          <w:p w14:paraId="2E757865" w14:textId="77777777" w:rsidR="0089315D" w:rsidRDefault="0089315D">
            <w:pPr>
              <w:pStyle w:val="TAC"/>
            </w:pPr>
          </w:p>
        </w:tc>
        <w:tc>
          <w:tcPr>
            <w:tcW w:w="2917" w:type="dxa"/>
            <w:shd w:val="clear" w:color="auto" w:fill="E0E0E0"/>
            <w:tcMar>
              <w:left w:w="227" w:type="dxa"/>
            </w:tcMar>
          </w:tcPr>
          <w:p w14:paraId="6B9889AA" w14:textId="77777777" w:rsidR="0089315D" w:rsidRDefault="000B3142">
            <w:pPr>
              <w:pStyle w:val="TAH"/>
              <w:ind w:right="-99"/>
              <w:jc w:val="left"/>
            </w:pPr>
            <w:r>
              <w:t>Building Block</w:t>
            </w:r>
          </w:p>
        </w:tc>
      </w:tr>
      <w:tr w:rsidR="0089315D" w14:paraId="1DD4B71E" w14:textId="77777777">
        <w:trPr>
          <w:cantSplit/>
          <w:jc w:val="center"/>
        </w:trPr>
        <w:tc>
          <w:tcPr>
            <w:tcW w:w="452" w:type="dxa"/>
          </w:tcPr>
          <w:p w14:paraId="79DF9995" w14:textId="77777777" w:rsidR="0089315D" w:rsidRDefault="0089315D">
            <w:pPr>
              <w:pStyle w:val="TAC"/>
            </w:pPr>
          </w:p>
        </w:tc>
        <w:tc>
          <w:tcPr>
            <w:tcW w:w="2917" w:type="dxa"/>
            <w:shd w:val="clear" w:color="auto" w:fill="E0E0E0"/>
            <w:tcMar>
              <w:left w:w="397" w:type="dxa"/>
            </w:tcMar>
          </w:tcPr>
          <w:p w14:paraId="1213D4BB" w14:textId="77777777" w:rsidR="0089315D" w:rsidRDefault="000B3142">
            <w:pPr>
              <w:pStyle w:val="TAH"/>
              <w:ind w:right="-99"/>
              <w:jc w:val="left"/>
              <w:rPr>
                <w:b w:val="0"/>
                <w:i/>
              </w:rPr>
            </w:pPr>
            <w:r>
              <w:rPr>
                <w:b w:val="0"/>
                <w:i/>
                <w:sz w:val="16"/>
              </w:rPr>
              <w:t>Work Task</w:t>
            </w:r>
          </w:p>
        </w:tc>
      </w:tr>
      <w:tr w:rsidR="0089315D" w14:paraId="13CFA59F" w14:textId="77777777">
        <w:trPr>
          <w:cantSplit/>
          <w:jc w:val="center"/>
        </w:trPr>
        <w:tc>
          <w:tcPr>
            <w:tcW w:w="452" w:type="dxa"/>
          </w:tcPr>
          <w:p w14:paraId="0481C1AF" w14:textId="77777777" w:rsidR="0089315D" w:rsidRDefault="000B3142">
            <w:pPr>
              <w:pStyle w:val="TAC"/>
              <w:rPr>
                <w:lang w:eastAsia="zh-CN"/>
              </w:rPr>
            </w:pPr>
            <w:r>
              <w:rPr>
                <w:rFonts w:hint="eastAsia"/>
                <w:lang w:eastAsia="zh-CN"/>
              </w:rPr>
              <w:t>X</w:t>
            </w:r>
          </w:p>
        </w:tc>
        <w:tc>
          <w:tcPr>
            <w:tcW w:w="2917" w:type="dxa"/>
            <w:shd w:val="clear" w:color="auto" w:fill="E0E0E0"/>
          </w:tcPr>
          <w:p w14:paraId="00F00A81" w14:textId="77777777" w:rsidR="0089315D" w:rsidRDefault="000B3142">
            <w:pPr>
              <w:pStyle w:val="TAH"/>
              <w:ind w:right="-99"/>
              <w:jc w:val="left"/>
              <w:rPr>
                <w:color w:val="0000FF"/>
              </w:rPr>
            </w:pPr>
            <w:r>
              <w:rPr>
                <w:color w:val="0000FF"/>
                <w:sz w:val="20"/>
              </w:rPr>
              <w:t>Study Item</w:t>
            </w:r>
          </w:p>
        </w:tc>
      </w:tr>
    </w:tbl>
    <w:p w14:paraId="2011856E" w14:textId="77777777" w:rsidR="0089315D" w:rsidRDefault="0089315D">
      <w:pPr>
        <w:ind w:right="-99"/>
        <w:rPr>
          <w:b/>
        </w:rPr>
      </w:pPr>
    </w:p>
    <w:p w14:paraId="5B388292" w14:textId="77777777" w:rsidR="0089315D" w:rsidRDefault="000B3142">
      <w:pPr>
        <w:pStyle w:val="Heading2"/>
      </w:pPr>
      <w:r>
        <w:t>2.2</w:t>
      </w:r>
      <w:r>
        <w:tab/>
        <w:t>Parent Work Item</w:t>
      </w:r>
    </w:p>
    <w:p w14:paraId="21F606AD" w14:textId="77777777" w:rsidR="0089315D" w:rsidRDefault="0089315D"/>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9315D" w14:paraId="7CEF9B80" w14:textId="77777777">
        <w:trPr>
          <w:cantSplit/>
          <w:jc w:val="center"/>
        </w:trPr>
        <w:tc>
          <w:tcPr>
            <w:tcW w:w="9313" w:type="dxa"/>
            <w:gridSpan w:val="4"/>
            <w:shd w:val="clear" w:color="auto" w:fill="E0E0E0"/>
          </w:tcPr>
          <w:p w14:paraId="766ADEBB" w14:textId="77777777" w:rsidR="0089315D" w:rsidRDefault="000B3142">
            <w:pPr>
              <w:pStyle w:val="TAH"/>
              <w:ind w:right="-99"/>
              <w:jc w:val="left"/>
            </w:pPr>
            <w:r>
              <w:lastRenderedPageBreak/>
              <w:t xml:space="preserve">Parent Work / Study Items </w:t>
            </w:r>
          </w:p>
        </w:tc>
      </w:tr>
      <w:tr w:rsidR="0089315D" w14:paraId="2DB127C0" w14:textId="77777777">
        <w:trPr>
          <w:cantSplit/>
          <w:jc w:val="center"/>
        </w:trPr>
        <w:tc>
          <w:tcPr>
            <w:tcW w:w="1101" w:type="dxa"/>
            <w:shd w:val="clear" w:color="auto" w:fill="E0E0E0"/>
          </w:tcPr>
          <w:p w14:paraId="0F2D692D" w14:textId="77777777" w:rsidR="0089315D" w:rsidRDefault="000B3142">
            <w:pPr>
              <w:pStyle w:val="TAH"/>
              <w:ind w:right="-99"/>
              <w:jc w:val="left"/>
            </w:pPr>
            <w:r>
              <w:t>Acronym</w:t>
            </w:r>
          </w:p>
        </w:tc>
        <w:tc>
          <w:tcPr>
            <w:tcW w:w="1101" w:type="dxa"/>
            <w:shd w:val="clear" w:color="auto" w:fill="E0E0E0"/>
          </w:tcPr>
          <w:p w14:paraId="5C289792" w14:textId="77777777" w:rsidR="0089315D" w:rsidRDefault="000B3142">
            <w:pPr>
              <w:pStyle w:val="TAH"/>
              <w:ind w:right="-99"/>
              <w:jc w:val="left"/>
            </w:pPr>
            <w:r>
              <w:t>Working Group</w:t>
            </w:r>
          </w:p>
        </w:tc>
        <w:tc>
          <w:tcPr>
            <w:tcW w:w="1101" w:type="dxa"/>
            <w:shd w:val="clear" w:color="auto" w:fill="E0E0E0"/>
          </w:tcPr>
          <w:p w14:paraId="1C4BAD09" w14:textId="77777777" w:rsidR="0089315D" w:rsidRDefault="000B3142">
            <w:pPr>
              <w:pStyle w:val="TAH"/>
              <w:ind w:right="-99"/>
              <w:jc w:val="left"/>
            </w:pPr>
            <w:r>
              <w:t>Unique ID</w:t>
            </w:r>
          </w:p>
        </w:tc>
        <w:tc>
          <w:tcPr>
            <w:tcW w:w="6010" w:type="dxa"/>
            <w:shd w:val="clear" w:color="auto" w:fill="E0E0E0"/>
          </w:tcPr>
          <w:p w14:paraId="1E39E273" w14:textId="77777777" w:rsidR="0089315D" w:rsidRDefault="000B3142">
            <w:pPr>
              <w:pStyle w:val="TAH"/>
              <w:ind w:right="-99"/>
              <w:jc w:val="left"/>
            </w:pPr>
            <w:r>
              <w:t>Title (as in 3GPP Work Plan)</w:t>
            </w:r>
          </w:p>
        </w:tc>
      </w:tr>
      <w:tr w:rsidR="0089315D" w14:paraId="14F7886D" w14:textId="77777777">
        <w:trPr>
          <w:cantSplit/>
          <w:jc w:val="center"/>
        </w:trPr>
        <w:tc>
          <w:tcPr>
            <w:tcW w:w="1101" w:type="dxa"/>
          </w:tcPr>
          <w:p w14:paraId="004EBFA7" w14:textId="77777777" w:rsidR="0089315D" w:rsidRDefault="0089315D">
            <w:pPr>
              <w:pStyle w:val="TAL"/>
            </w:pPr>
          </w:p>
        </w:tc>
        <w:tc>
          <w:tcPr>
            <w:tcW w:w="1101" w:type="dxa"/>
          </w:tcPr>
          <w:p w14:paraId="681B2768" w14:textId="77777777" w:rsidR="0089315D" w:rsidRDefault="0089315D">
            <w:pPr>
              <w:pStyle w:val="TAL"/>
            </w:pPr>
          </w:p>
        </w:tc>
        <w:tc>
          <w:tcPr>
            <w:tcW w:w="1101" w:type="dxa"/>
          </w:tcPr>
          <w:p w14:paraId="74C3B465" w14:textId="77777777" w:rsidR="0089315D" w:rsidRDefault="0089315D">
            <w:pPr>
              <w:pStyle w:val="TAL"/>
            </w:pPr>
          </w:p>
        </w:tc>
        <w:tc>
          <w:tcPr>
            <w:tcW w:w="6010" w:type="dxa"/>
          </w:tcPr>
          <w:p w14:paraId="12EC7956" w14:textId="77777777" w:rsidR="0089315D" w:rsidRDefault="0089315D">
            <w:pPr>
              <w:pStyle w:val="TAL"/>
            </w:pPr>
          </w:p>
        </w:tc>
      </w:tr>
    </w:tbl>
    <w:p w14:paraId="77396934" w14:textId="77777777" w:rsidR="0089315D" w:rsidRDefault="0089315D"/>
    <w:p w14:paraId="7085E527" w14:textId="77777777" w:rsidR="0089315D" w:rsidRDefault="000B3142">
      <w:pPr>
        <w:pStyle w:val="Heading3"/>
      </w:pPr>
      <w:r>
        <w:t>2.3</w:t>
      </w:r>
      <w:r>
        <w:tab/>
        <w:t>Other related Work Items and dependencies</w:t>
      </w:r>
    </w:p>
    <w:p w14:paraId="5BB4ED59"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9315D" w14:paraId="3CE9383A" w14:textId="77777777">
        <w:trPr>
          <w:cantSplit/>
          <w:jc w:val="center"/>
        </w:trPr>
        <w:tc>
          <w:tcPr>
            <w:tcW w:w="9526" w:type="dxa"/>
            <w:gridSpan w:val="3"/>
            <w:shd w:val="clear" w:color="auto" w:fill="E0E0E0"/>
          </w:tcPr>
          <w:p w14:paraId="470243A0" w14:textId="77777777" w:rsidR="0089315D" w:rsidRDefault="000B3142">
            <w:pPr>
              <w:pStyle w:val="TAH"/>
            </w:pPr>
            <w:r>
              <w:t>Other related Work /Study Items (if any)</w:t>
            </w:r>
          </w:p>
        </w:tc>
      </w:tr>
      <w:tr w:rsidR="0089315D" w14:paraId="428EABBD" w14:textId="77777777">
        <w:trPr>
          <w:cantSplit/>
          <w:jc w:val="center"/>
        </w:trPr>
        <w:tc>
          <w:tcPr>
            <w:tcW w:w="1101" w:type="dxa"/>
            <w:shd w:val="clear" w:color="auto" w:fill="E0E0E0"/>
          </w:tcPr>
          <w:p w14:paraId="5A1EE083" w14:textId="77777777" w:rsidR="0089315D" w:rsidRDefault="000B3142">
            <w:pPr>
              <w:pStyle w:val="TAH"/>
            </w:pPr>
            <w:r>
              <w:t>Unique ID</w:t>
            </w:r>
          </w:p>
        </w:tc>
        <w:tc>
          <w:tcPr>
            <w:tcW w:w="3326" w:type="dxa"/>
            <w:shd w:val="clear" w:color="auto" w:fill="E0E0E0"/>
          </w:tcPr>
          <w:p w14:paraId="6D97DA74" w14:textId="77777777" w:rsidR="0089315D" w:rsidRDefault="000B3142">
            <w:pPr>
              <w:pStyle w:val="TAH"/>
            </w:pPr>
            <w:r>
              <w:t>Title</w:t>
            </w:r>
          </w:p>
        </w:tc>
        <w:tc>
          <w:tcPr>
            <w:tcW w:w="5099" w:type="dxa"/>
            <w:shd w:val="clear" w:color="auto" w:fill="E0E0E0"/>
          </w:tcPr>
          <w:p w14:paraId="75A47E50" w14:textId="77777777" w:rsidR="0089315D" w:rsidRDefault="000B3142">
            <w:pPr>
              <w:pStyle w:val="TAH"/>
            </w:pPr>
            <w:r>
              <w:t>Nature of relationship</w:t>
            </w:r>
          </w:p>
        </w:tc>
      </w:tr>
      <w:tr w:rsidR="0089315D" w14:paraId="33F63B8D" w14:textId="77777777" w:rsidTr="00CB45EB">
        <w:trPr>
          <w:cantSplit/>
          <w:trHeight w:val="759"/>
          <w:jc w:val="center"/>
        </w:trPr>
        <w:tc>
          <w:tcPr>
            <w:tcW w:w="1101" w:type="dxa"/>
          </w:tcPr>
          <w:p w14:paraId="765F420E" w14:textId="77777777" w:rsidR="0089315D" w:rsidRDefault="000B3142">
            <w:pPr>
              <w:pStyle w:val="TAL"/>
            </w:pPr>
            <w:r>
              <w:t xml:space="preserve">770002 </w:t>
            </w:r>
          </w:p>
        </w:tc>
        <w:tc>
          <w:tcPr>
            <w:tcW w:w="3326" w:type="dxa"/>
          </w:tcPr>
          <w:p w14:paraId="3F760F78" w14:textId="77777777" w:rsidR="0089315D" w:rsidRDefault="000B3142">
            <w:pPr>
              <w:pStyle w:val="TAL"/>
            </w:pPr>
            <w:r>
              <w:rPr>
                <w:rFonts w:cs="Arial"/>
                <w:szCs w:val="18"/>
              </w:rPr>
              <w:t>Study on using Satellite Access in 5G</w:t>
            </w:r>
          </w:p>
        </w:tc>
        <w:tc>
          <w:tcPr>
            <w:tcW w:w="5099" w:type="dxa"/>
          </w:tcPr>
          <w:p w14:paraId="2F3C3627" w14:textId="7D335C27" w:rsidR="00CB45EB" w:rsidRPr="00CB45EB" w:rsidRDefault="000B3142" w:rsidP="00CB45EB">
            <w:pPr>
              <w:pStyle w:val="Guidance"/>
              <w:rPr>
                <w:sz w:val="20"/>
                <w:szCs w:val="18"/>
              </w:rPr>
            </w:pPr>
            <w:r w:rsidRPr="00E0075E">
              <w:rPr>
                <w:sz w:val="20"/>
                <w:szCs w:val="18"/>
              </w:rPr>
              <w:t>Previous Rel-1</w:t>
            </w:r>
            <w:r w:rsidRPr="00E0075E">
              <w:rPr>
                <w:rFonts w:eastAsia="SimSun"/>
                <w:sz w:val="20"/>
                <w:szCs w:val="18"/>
              </w:rPr>
              <w:t>6</w:t>
            </w:r>
            <w:r w:rsidR="001F60D6" w:rsidRPr="00E0075E">
              <w:rPr>
                <w:rFonts w:eastAsia="SimSun"/>
                <w:sz w:val="20"/>
                <w:szCs w:val="18"/>
              </w:rPr>
              <w:t xml:space="preserve"> </w:t>
            </w:r>
            <w:r w:rsidRPr="00E0075E">
              <w:rPr>
                <w:sz w:val="20"/>
                <w:szCs w:val="18"/>
              </w:rPr>
              <w:t xml:space="preserve">work covering </w:t>
            </w:r>
            <w:r w:rsidRPr="00E0075E">
              <w:rPr>
                <w:rFonts w:eastAsia="SimSun"/>
                <w:sz w:val="20"/>
                <w:szCs w:val="18"/>
              </w:rPr>
              <w:t xml:space="preserve">satellite access in 5GS related </w:t>
            </w:r>
            <w:r w:rsidRPr="00E0075E">
              <w:rPr>
                <w:sz w:val="20"/>
                <w:szCs w:val="18"/>
              </w:rPr>
              <w:t>use cases and requirements (ref. T</w:t>
            </w:r>
            <w:r w:rsidRPr="00E0075E">
              <w:rPr>
                <w:rFonts w:eastAsia="SimSun"/>
                <w:sz w:val="20"/>
                <w:szCs w:val="18"/>
              </w:rPr>
              <w:t>R22.822</w:t>
            </w:r>
            <w:r w:rsidRPr="00E0075E">
              <w:rPr>
                <w:sz w:val="20"/>
                <w:szCs w:val="18"/>
              </w:rPr>
              <w:t>:</w:t>
            </w:r>
            <w:r w:rsidRPr="00E0075E">
              <w:rPr>
                <w:rFonts w:eastAsia="SimSun"/>
                <w:sz w:val="20"/>
                <w:szCs w:val="18"/>
              </w:rPr>
              <w:t xml:space="preserve"> FS_5GSAT</w:t>
            </w:r>
            <w:r w:rsidRPr="00E0075E">
              <w:rPr>
                <w:sz w:val="20"/>
                <w:szCs w:val="18"/>
              </w:rPr>
              <w:t>)</w:t>
            </w:r>
          </w:p>
        </w:tc>
      </w:tr>
      <w:tr w:rsidR="0089315D" w14:paraId="4656C298" w14:textId="77777777" w:rsidTr="00D94467">
        <w:trPr>
          <w:cantSplit/>
          <w:trHeight w:val="480"/>
          <w:jc w:val="center"/>
        </w:trPr>
        <w:tc>
          <w:tcPr>
            <w:tcW w:w="1101" w:type="dxa"/>
          </w:tcPr>
          <w:p w14:paraId="085771B5" w14:textId="77777777" w:rsidR="0089315D" w:rsidRDefault="000B3142">
            <w:pPr>
              <w:pStyle w:val="TAL"/>
            </w:pPr>
            <w:r>
              <w:rPr>
                <w:rFonts w:hint="eastAsia"/>
              </w:rPr>
              <w:t>790001</w:t>
            </w:r>
          </w:p>
        </w:tc>
        <w:tc>
          <w:tcPr>
            <w:tcW w:w="3326" w:type="dxa"/>
          </w:tcPr>
          <w:p w14:paraId="1DB1EC4C" w14:textId="77777777" w:rsidR="0089315D" w:rsidRDefault="000B3142">
            <w:pPr>
              <w:pStyle w:val="TAL"/>
            </w:pPr>
            <w:r>
              <w:rPr>
                <w:rFonts w:cs="Arial"/>
                <w:szCs w:val="18"/>
              </w:rPr>
              <w:t>New Services and Markets Technology Enablers</w:t>
            </w:r>
            <w:r>
              <w:rPr>
                <w:rFonts w:cs="Arial" w:hint="eastAsia"/>
                <w:szCs w:val="18"/>
              </w:rPr>
              <w:t>–</w:t>
            </w:r>
            <w:r>
              <w:rPr>
                <w:rFonts w:cs="Arial"/>
                <w:szCs w:val="18"/>
              </w:rPr>
              <w:t xml:space="preserve"> Phase 2</w:t>
            </w:r>
          </w:p>
        </w:tc>
        <w:tc>
          <w:tcPr>
            <w:tcW w:w="5099" w:type="dxa"/>
          </w:tcPr>
          <w:p w14:paraId="4DC2D449" w14:textId="77777777" w:rsidR="0089315D" w:rsidRPr="00E0075E" w:rsidRDefault="000B3142">
            <w:pPr>
              <w:pStyle w:val="Guidance"/>
              <w:rPr>
                <w:sz w:val="20"/>
                <w:szCs w:val="18"/>
              </w:rPr>
            </w:pPr>
            <w:r w:rsidRPr="00E0075E">
              <w:rPr>
                <w:sz w:val="20"/>
                <w:szCs w:val="18"/>
              </w:rPr>
              <w:t>Stage 1 work item of 5G system.</w:t>
            </w:r>
          </w:p>
        </w:tc>
      </w:tr>
      <w:tr w:rsidR="0089315D" w14:paraId="0315B6E1" w14:textId="77777777">
        <w:trPr>
          <w:cantSplit/>
          <w:jc w:val="center"/>
        </w:trPr>
        <w:tc>
          <w:tcPr>
            <w:tcW w:w="1101" w:type="dxa"/>
          </w:tcPr>
          <w:p w14:paraId="09742567" w14:textId="77777777" w:rsidR="0089315D" w:rsidRDefault="000B3142">
            <w:pPr>
              <w:pStyle w:val="TAL"/>
            </w:pPr>
            <w:r>
              <w:t>720005</w:t>
            </w:r>
          </w:p>
        </w:tc>
        <w:tc>
          <w:tcPr>
            <w:tcW w:w="3326" w:type="dxa"/>
          </w:tcPr>
          <w:p w14:paraId="47CB8E46" w14:textId="77777777" w:rsidR="0089315D" w:rsidRDefault="000B3142">
            <w:pPr>
              <w:pStyle w:val="TAL"/>
            </w:pPr>
            <w:r>
              <w:rPr>
                <w:rFonts w:cs="Arial"/>
                <w:szCs w:val="18"/>
              </w:rPr>
              <w:t>New Services and Markets Technology Enablers</w:t>
            </w:r>
          </w:p>
        </w:tc>
        <w:tc>
          <w:tcPr>
            <w:tcW w:w="5099" w:type="dxa"/>
          </w:tcPr>
          <w:p w14:paraId="671DF390" w14:textId="77777777" w:rsidR="0089315D" w:rsidRPr="00E0075E" w:rsidRDefault="000B3142">
            <w:pPr>
              <w:pStyle w:val="Guidance"/>
              <w:rPr>
                <w:sz w:val="20"/>
                <w:szCs w:val="18"/>
              </w:rPr>
            </w:pPr>
            <w:r w:rsidRPr="00E0075E">
              <w:rPr>
                <w:sz w:val="20"/>
                <w:szCs w:val="18"/>
              </w:rPr>
              <w:t>Stage 1 work item of 5G system</w:t>
            </w:r>
          </w:p>
        </w:tc>
      </w:tr>
      <w:tr w:rsidR="00B443A5" w:rsidRPr="00D22B8D" w14:paraId="126C63C2"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DCEC524" w14:textId="77777777" w:rsidR="00B443A5" w:rsidRDefault="00B443A5" w:rsidP="00BB5327">
            <w:pPr>
              <w:pStyle w:val="TAL"/>
            </w:pPr>
            <w:r w:rsidRPr="009F53B1">
              <w:t>800010</w:t>
            </w:r>
          </w:p>
        </w:tc>
        <w:tc>
          <w:tcPr>
            <w:tcW w:w="3326" w:type="dxa"/>
            <w:tcBorders>
              <w:top w:val="single" w:sz="6" w:space="0" w:color="000000"/>
              <w:left w:val="single" w:sz="6" w:space="0" w:color="000000"/>
              <w:bottom w:val="single" w:sz="6" w:space="0" w:color="000000"/>
              <w:right w:val="single" w:sz="6" w:space="0" w:color="000000"/>
            </w:tcBorders>
          </w:tcPr>
          <w:p w14:paraId="606DE439" w14:textId="77777777" w:rsidR="00B443A5" w:rsidRPr="00B443A5" w:rsidRDefault="00B443A5" w:rsidP="00BB5327">
            <w:pPr>
              <w:pStyle w:val="TAL"/>
              <w:rPr>
                <w:rFonts w:cs="Arial"/>
                <w:szCs w:val="18"/>
              </w:rPr>
            </w:pPr>
            <w:r w:rsidRPr="00B443A5">
              <w:rPr>
                <w:rFonts w:cs="Arial"/>
                <w:szCs w:val="18"/>
              </w:rPr>
              <w:t>Integration of Satellite Access in 5G</w:t>
            </w:r>
          </w:p>
        </w:tc>
        <w:tc>
          <w:tcPr>
            <w:tcW w:w="5099" w:type="dxa"/>
            <w:tcBorders>
              <w:top w:val="single" w:sz="6" w:space="0" w:color="000000"/>
              <w:left w:val="single" w:sz="6" w:space="0" w:color="000000"/>
              <w:bottom w:val="single" w:sz="6" w:space="0" w:color="000000"/>
              <w:right w:val="single" w:sz="6" w:space="0" w:color="000000"/>
            </w:tcBorders>
          </w:tcPr>
          <w:p w14:paraId="72D938FE" w14:textId="77777777" w:rsidR="00B443A5" w:rsidRPr="00E0075E" w:rsidRDefault="00B443A5" w:rsidP="00B443A5">
            <w:pPr>
              <w:pStyle w:val="Guidance"/>
              <w:rPr>
                <w:sz w:val="20"/>
                <w:szCs w:val="18"/>
              </w:rPr>
            </w:pPr>
            <w:r w:rsidRPr="00E0075E">
              <w:rPr>
                <w:sz w:val="20"/>
                <w:szCs w:val="18"/>
              </w:rPr>
              <w:t>The study will take into account stage-1 Normative Work on the support of satellite</w:t>
            </w:r>
          </w:p>
        </w:tc>
      </w:tr>
      <w:tr w:rsidR="00B443A5" w:rsidRPr="00825255" w14:paraId="6389B00D"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33BCA23" w14:textId="77777777" w:rsidR="00B443A5" w:rsidRPr="00F624B7" w:rsidRDefault="00B443A5" w:rsidP="00BB5327">
            <w:pPr>
              <w:pStyle w:val="TAL"/>
            </w:pPr>
            <w:r>
              <w:t>860005</w:t>
            </w:r>
          </w:p>
        </w:tc>
        <w:tc>
          <w:tcPr>
            <w:tcW w:w="3326" w:type="dxa"/>
            <w:tcBorders>
              <w:top w:val="single" w:sz="6" w:space="0" w:color="000000"/>
              <w:left w:val="single" w:sz="6" w:space="0" w:color="000000"/>
              <w:bottom w:val="single" w:sz="6" w:space="0" w:color="000000"/>
              <w:right w:val="single" w:sz="6" w:space="0" w:color="000000"/>
            </w:tcBorders>
          </w:tcPr>
          <w:p w14:paraId="07C6978E" w14:textId="77777777" w:rsidR="00B443A5" w:rsidRPr="00B443A5" w:rsidRDefault="00B443A5" w:rsidP="00BB5327">
            <w:pPr>
              <w:pStyle w:val="TAL"/>
              <w:rPr>
                <w:rFonts w:cs="Arial"/>
                <w:szCs w:val="18"/>
              </w:rPr>
            </w:pPr>
            <w:r w:rsidRPr="00B443A5">
              <w:rPr>
                <w:rFonts w:cs="Arial"/>
                <w:szCs w:val="18"/>
              </w:rPr>
              <w:t>Integration of satellite systems in the 5G architecture (5GSAT_ARCH)</w:t>
            </w:r>
          </w:p>
        </w:tc>
        <w:tc>
          <w:tcPr>
            <w:tcW w:w="5099" w:type="dxa"/>
            <w:tcBorders>
              <w:top w:val="single" w:sz="6" w:space="0" w:color="000000"/>
              <w:left w:val="single" w:sz="6" w:space="0" w:color="000000"/>
              <w:bottom w:val="single" w:sz="6" w:space="0" w:color="000000"/>
              <w:right w:val="single" w:sz="6" w:space="0" w:color="000000"/>
            </w:tcBorders>
          </w:tcPr>
          <w:p w14:paraId="68B0D935" w14:textId="77777777" w:rsidR="00B443A5" w:rsidRPr="00E0075E" w:rsidRDefault="00B443A5" w:rsidP="00BB5327">
            <w:pPr>
              <w:pStyle w:val="Guidance"/>
              <w:rPr>
                <w:sz w:val="20"/>
                <w:szCs w:val="18"/>
              </w:rPr>
            </w:pPr>
            <w:r w:rsidRPr="00E0075E">
              <w:rPr>
                <w:sz w:val="20"/>
                <w:szCs w:val="18"/>
              </w:rPr>
              <w:t>The study will take into account stage-2 Normative Work on the support of satellite</w:t>
            </w:r>
          </w:p>
        </w:tc>
      </w:tr>
    </w:tbl>
    <w:p w14:paraId="731587DD" w14:textId="77777777" w:rsidR="0089315D" w:rsidRDefault="0089315D">
      <w:pPr>
        <w:pStyle w:val="FP"/>
      </w:pPr>
    </w:p>
    <w:p w14:paraId="1C0A16FC" w14:textId="77777777" w:rsidR="0089315D" w:rsidRDefault="000B3142">
      <w:pPr>
        <w:rPr>
          <w:b/>
          <w:bCs/>
        </w:rPr>
      </w:pPr>
      <w:r>
        <w:rPr>
          <w:b/>
          <w:bCs/>
        </w:rPr>
        <w:t>Dependency on non-3GPP (draft) specification:</w:t>
      </w:r>
    </w:p>
    <w:p w14:paraId="4A20891A" w14:textId="77777777" w:rsidR="0089315D" w:rsidRDefault="0089315D">
      <w:pPr>
        <w:pStyle w:val="Guidance"/>
      </w:pPr>
    </w:p>
    <w:p w14:paraId="5D389631" w14:textId="77777777" w:rsidR="0089315D" w:rsidRDefault="000B3142">
      <w:pPr>
        <w:pStyle w:val="Heading1"/>
      </w:pPr>
      <w:r>
        <w:t>3</w:t>
      </w:r>
      <w:r>
        <w:tab/>
        <w:t>Justification</w:t>
      </w:r>
    </w:p>
    <w:p w14:paraId="6A5463CF" w14:textId="214A78B3" w:rsidR="00A66A12" w:rsidRDefault="000B3142">
      <w:pPr>
        <w:spacing w:afterLines="50" w:after="120"/>
        <w:rPr>
          <w:bCs/>
          <w:lang w:eastAsia="zh-CN"/>
        </w:rPr>
      </w:pPr>
      <w:r>
        <w:rPr>
          <w:rFonts w:hint="eastAsia"/>
          <w:bCs/>
          <w:lang w:eastAsia="zh-CN"/>
        </w:rPr>
        <w:t xml:space="preserve">TS22.261 </w:t>
      </w:r>
      <w:r>
        <w:rPr>
          <w:bCs/>
          <w:lang w:eastAsia="zh-CN"/>
        </w:rPr>
        <w:t>ha</w:t>
      </w:r>
      <w:r>
        <w:rPr>
          <w:rFonts w:hint="eastAsia"/>
          <w:bCs/>
          <w:lang w:eastAsia="zh-CN"/>
        </w:rPr>
        <w:t xml:space="preserve">s some requirements for satellite access and satellite backhaul in </w:t>
      </w:r>
      <w:r>
        <w:rPr>
          <w:bCs/>
          <w:lang w:eastAsia="zh-CN"/>
        </w:rPr>
        <w:t xml:space="preserve">the </w:t>
      </w:r>
      <w:r>
        <w:rPr>
          <w:rFonts w:hint="eastAsia"/>
          <w:bCs/>
          <w:lang w:eastAsia="zh-CN"/>
        </w:rPr>
        <w:t>5G system.</w:t>
      </w:r>
      <w:r>
        <w:t xml:space="preserve"> </w:t>
      </w:r>
      <w:r>
        <w:rPr>
          <w:bCs/>
          <w:lang w:eastAsia="zh-CN"/>
        </w:rPr>
        <w:t>RAN WGs have defined satellite-enabled NG-RAN.</w:t>
      </w:r>
      <w:r>
        <w:rPr>
          <w:rFonts w:hint="eastAsia"/>
          <w:bCs/>
          <w:lang w:eastAsia="zh-CN"/>
        </w:rPr>
        <w:t xml:space="preserve"> </w:t>
      </w:r>
      <w:r>
        <w:rPr>
          <w:bCs/>
          <w:lang w:eastAsia="zh-CN"/>
        </w:rPr>
        <w:t>SA2 already enhanced 5G system architecture to support satellite-enabled RAN node and satellite backhaul on NG interface and is studying the case of UPF on GEO satellite.</w:t>
      </w:r>
      <w:r>
        <w:rPr>
          <w:rFonts w:hint="eastAsia"/>
          <w:bCs/>
          <w:lang w:eastAsia="zh-CN"/>
        </w:rPr>
        <w:t xml:space="preserve"> </w:t>
      </w:r>
    </w:p>
    <w:p w14:paraId="580AB97C" w14:textId="6C5DB059" w:rsidR="0089315D" w:rsidRDefault="000B3142">
      <w:pPr>
        <w:spacing w:afterLines="50" w:after="120"/>
        <w:rPr>
          <w:bCs/>
          <w:lang w:eastAsia="zh-CN"/>
        </w:rPr>
      </w:pPr>
      <w:r>
        <w:rPr>
          <w:rFonts w:hint="eastAsia"/>
          <w:bCs/>
          <w:lang w:eastAsia="zh-CN"/>
        </w:rPr>
        <w:t xml:space="preserve">But some new </w:t>
      </w:r>
      <w:r w:rsidR="00A66A12">
        <w:rPr>
          <w:bCs/>
          <w:lang w:eastAsia="zh-CN"/>
        </w:rPr>
        <w:t>capabilities</w:t>
      </w:r>
      <w:r>
        <w:rPr>
          <w:rFonts w:hint="eastAsia"/>
          <w:bCs/>
          <w:lang w:eastAsia="zh-CN"/>
        </w:rPr>
        <w:t xml:space="preserve"> </w:t>
      </w:r>
      <w:r w:rsidR="00A66A12">
        <w:rPr>
          <w:bCs/>
          <w:lang w:eastAsia="zh-CN"/>
        </w:rPr>
        <w:t xml:space="preserve">should be addressed </w:t>
      </w:r>
      <w:r>
        <w:rPr>
          <w:rFonts w:hint="eastAsia"/>
          <w:bCs/>
          <w:lang w:eastAsia="zh-CN"/>
        </w:rPr>
        <w:t>in REL 19</w:t>
      </w:r>
      <w:r w:rsidR="00A66A12">
        <w:rPr>
          <w:bCs/>
          <w:lang w:eastAsia="zh-CN"/>
        </w:rPr>
        <w:t>:</w:t>
      </w:r>
    </w:p>
    <w:p w14:paraId="3FAA8D13" w14:textId="5C2B3804" w:rsidR="00656899" w:rsidRDefault="00656899" w:rsidP="00656899">
      <w:pPr>
        <w:pStyle w:val="ListParagraph"/>
        <w:numPr>
          <w:ilvl w:val="0"/>
          <w:numId w:val="1"/>
        </w:numPr>
        <w:spacing w:afterLines="50" w:after="120"/>
        <w:ind w:firstLineChars="0"/>
        <w:rPr>
          <w:bCs/>
          <w:lang w:eastAsia="zh-CN"/>
        </w:rPr>
      </w:pPr>
      <w:r>
        <w:rPr>
          <w:bCs/>
          <w:lang w:eastAsia="zh-CN"/>
        </w:rPr>
        <w:t xml:space="preserve">Store and forward </w:t>
      </w:r>
      <w:r w:rsidR="00A643BB">
        <w:rPr>
          <w:bCs/>
          <w:lang w:eastAsia="zh-CN"/>
        </w:rPr>
        <w:t>opera</w:t>
      </w:r>
      <w:r w:rsidR="00A643BB">
        <w:t>tion</w:t>
      </w:r>
      <w:r w:rsidR="00F144D0">
        <w:t xml:space="preserve"> </w:t>
      </w:r>
      <w:r w:rsidR="00B35A0D">
        <w:t>wi</w:t>
      </w:r>
      <w:r w:rsidR="00B35A0D" w:rsidRPr="00BA4567">
        <w:t>t</w:t>
      </w:r>
      <w:r w:rsidR="00B35A0D">
        <w:t xml:space="preserve">h discontinuous feeder link </w:t>
      </w:r>
      <w:r w:rsidR="00F144D0">
        <w:t xml:space="preserve">for delay-tolerant </w:t>
      </w:r>
      <w:proofErr w:type="spellStart"/>
      <w:r w:rsidR="00F144D0">
        <w:t>IoT</w:t>
      </w:r>
      <w:proofErr w:type="spellEnd"/>
    </w:p>
    <w:p w14:paraId="2B990B5D" w14:textId="6FF92670" w:rsidR="006D1E20" w:rsidRPr="008035D4" w:rsidRDefault="001050FF" w:rsidP="008035D4">
      <w:pPr>
        <w:spacing w:afterLines="50" w:after="120"/>
        <w:jc w:val="both"/>
        <w:rPr>
          <w:bCs/>
          <w:lang w:eastAsia="zh-CN"/>
        </w:rPr>
      </w:pPr>
      <w:r>
        <w:t xml:space="preserve">Store and Forward (S&amp;F) </w:t>
      </w:r>
      <w:r w:rsidR="006D1E20">
        <w:t xml:space="preserve">operation for a satellite allows to provide autonomously service to UEs without the </w:t>
      </w:r>
      <w:r w:rsidR="006D1E20" w:rsidRPr="00345344">
        <w:t xml:space="preserve">satellite being always connected to a gateway (i.e. S&amp;F allows service link access to continue to be operational even at times when the feeder link is not connected). </w:t>
      </w:r>
      <w:r w:rsidR="006D1E20" w:rsidRPr="004231C7">
        <w:t xml:space="preserve">This is particularly relevant </w:t>
      </w:r>
      <w:r w:rsidR="006D1E20">
        <w:t xml:space="preserve">for delay-tolerant </w:t>
      </w:r>
      <w:proofErr w:type="spellStart"/>
      <w:r w:rsidR="006D1E20">
        <w:t>IoT</w:t>
      </w:r>
      <w:proofErr w:type="spellEnd"/>
      <w:r w:rsidR="006D1E20">
        <w:t xml:space="preserve"> services </w:t>
      </w:r>
      <w:r w:rsidR="006D1E20" w:rsidRPr="00345344">
        <w:t>via NGSO space segment</w:t>
      </w:r>
      <w:r w:rsidR="006D1E20">
        <w:rPr>
          <w:bCs/>
          <w:lang w:eastAsia="zh-CN"/>
        </w:rPr>
        <w:t xml:space="preserve">. </w:t>
      </w:r>
    </w:p>
    <w:p w14:paraId="42B62569" w14:textId="77777777" w:rsidR="00D77D0F" w:rsidRPr="008035D4" w:rsidRDefault="00164E0B" w:rsidP="008035D4">
      <w:pPr>
        <w:spacing w:afterLines="50" w:after="120"/>
        <w:jc w:val="both"/>
        <w:rPr>
          <w:bCs/>
          <w:lang w:eastAsia="zh-CN"/>
        </w:rPr>
      </w:pPr>
      <w:r w:rsidRPr="008035D4">
        <w:rPr>
          <w:bCs/>
          <w:lang w:eastAsia="zh-CN"/>
        </w:rPr>
        <w:t xml:space="preserve">In </w:t>
      </w:r>
      <w:r w:rsidRPr="00C91609">
        <w:rPr>
          <w:bCs/>
          <w:lang w:eastAsia="zh-CN"/>
        </w:rPr>
        <w:t>t</w:t>
      </w:r>
      <w:r>
        <w:rPr>
          <w:bCs/>
          <w:lang w:eastAsia="zh-CN"/>
        </w:rPr>
        <w:t>his con</w:t>
      </w:r>
      <w:r w:rsidRPr="00C91609">
        <w:rPr>
          <w:bCs/>
          <w:lang w:eastAsia="zh-CN"/>
        </w:rPr>
        <w:t>t</w:t>
      </w:r>
      <w:r>
        <w:rPr>
          <w:bCs/>
          <w:lang w:eastAsia="zh-CN"/>
        </w:rPr>
        <w:t>ex</w:t>
      </w:r>
      <w:r w:rsidRPr="00C91609">
        <w:rPr>
          <w:bCs/>
          <w:lang w:eastAsia="zh-CN"/>
        </w:rPr>
        <w:t>t</w:t>
      </w:r>
      <w:r w:rsidR="004907AC">
        <w:rPr>
          <w:bCs/>
          <w:lang w:eastAsia="zh-CN"/>
        </w:rPr>
        <w:t xml:space="preserve">, </w:t>
      </w:r>
      <w:r w:rsidR="000526CB">
        <w:rPr>
          <w:bCs/>
          <w:lang w:eastAsia="zh-CN"/>
        </w:rPr>
        <w:t>each sa</w:t>
      </w:r>
      <w:r w:rsidR="000526CB" w:rsidRPr="008035D4">
        <w:rPr>
          <w:bCs/>
          <w:lang w:eastAsia="zh-CN"/>
        </w:rPr>
        <w:t>tellite of a constellation acts similarly to a SMSC and store the message until there is a feeder link</w:t>
      </w:r>
      <w:r w:rsidR="00347824" w:rsidRPr="008035D4">
        <w:rPr>
          <w:bCs/>
          <w:lang w:eastAsia="zh-CN"/>
        </w:rPr>
        <w:t xml:space="preserve"> available</w:t>
      </w:r>
      <w:r w:rsidR="000526CB" w:rsidRPr="008035D4">
        <w:rPr>
          <w:bCs/>
          <w:lang w:eastAsia="zh-CN"/>
        </w:rPr>
        <w:t xml:space="preserve"> so it is important to identify the service requ</w:t>
      </w:r>
      <w:r w:rsidR="00D4205E" w:rsidRPr="008035D4">
        <w:rPr>
          <w:bCs/>
          <w:lang w:eastAsia="zh-CN"/>
        </w:rPr>
        <w:t>i</w:t>
      </w:r>
      <w:r w:rsidR="000526CB" w:rsidRPr="008035D4">
        <w:rPr>
          <w:bCs/>
          <w:lang w:eastAsia="zh-CN"/>
        </w:rPr>
        <w:t xml:space="preserve">rements associated to this capability such as </w:t>
      </w:r>
      <w:r w:rsidR="00FC5AF3" w:rsidRPr="008035D4">
        <w:rPr>
          <w:bCs/>
          <w:lang w:eastAsia="zh-CN"/>
        </w:rPr>
        <w:t>permission and authorization, UE awareness of the context or the status of its message or other aspects such as validity</w:t>
      </w:r>
      <w:r w:rsidR="00347824" w:rsidRPr="008035D4">
        <w:rPr>
          <w:bCs/>
          <w:lang w:eastAsia="zh-CN"/>
        </w:rPr>
        <w:t>, security…</w:t>
      </w:r>
    </w:p>
    <w:p w14:paraId="138BD8BA" w14:textId="05DF942C" w:rsidR="00925950" w:rsidRDefault="004134AF" w:rsidP="008035D4">
      <w:pPr>
        <w:spacing w:afterLines="50" w:after="120"/>
        <w:jc w:val="both"/>
        <w:rPr>
          <w:bCs/>
          <w:lang w:eastAsia="zh-CN"/>
        </w:rPr>
      </w:pPr>
      <w:r>
        <w:rPr>
          <w:bCs/>
          <w:lang w:eastAsia="zh-CN"/>
        </w:rPr>
        <w:t>Analysis of use cases</w:t>
      </w:r>
      <w:r w:rsidRPr="00193BCF">
        <w:rPr>
          <w:bCs/>
          <w:lang w:eastAsia="zh-CN"/>
        </w:rPr>
        <w:t xml:space="preserve"> </w:t>
      </w:r>
      <w:r w:rsidR="00205DD8">
        <w:rPr>
          <w:rFonts w:hint="eastAsia"/>
          <w:lang w:eastAsia="zh-CN"/>
        </w:rPr>
        <w:t>may</w:t>
      </w:r>
      <w:r w:rsidR="00205DD8" w:rsidRPr="004719EB">
        <w:t xml:space="preserve"> </w:t>
      </w:r>
      <w:r w:rsidRPr="00193BCF">
        <w:rPr>
          <w:bCs/>
          <w:lang w:eastAsia="zh-CN"/>
        </w:rPr>
        <w:t xml:space="preserve">lead to </w:t>
      </w:r>
      <w:r>
        <w:rPr>
          <w:bCs/>
          <w:lang w:eastAsia="zh-CN"/>
        </w:rPr>
        <w:t>additional</w:t>
      </w:r>
      <w:r w:rsidRPr="00193BCF">
        <w:rPr>
          <w:bCs/>
          <w:lang w:eastAsia="zh-CN"/>
        </w:rPr>
        <w:t xml:space="preserve"> service </w:t>
      </w:r>
      <w:r>
        <w:rPr>
          <w:bCs/>
          <w:lang w:eastAsia="zh-CN"/>
        </w:rPr>
        <w:t>requirements that would guide the architecture work in both SA2 and RAN3.</w:t>
      </w:r>
    </w:p>
    <w:p w14:paraId="7FDBD22E" w14:textId="77777777" w:rsidR="00CF5805" w:rsidRPr="008035D4" w:rsidRDefault="00CF5805" w:rsidP="008035D4">
      <w:pPr>
        <w:spacing w:afterLines="50" w:after="120"/>
        <w:jc w:val="both"/>
        <w:rPr>
          <w:bCs/>
          <w:lang w:eastAsia="zh-CN"/>
        </w:rPr>
      </w:pPr>
    </w:p>
    <w:p w14:paraId="2B740555" w14:textId="447DB347" w:rsidR="00347824" w:rsidRDefault="000F2AB3" w:rsidP="00347824">
      <w:pPr>
        <w:pStyle w:val="ListParagraph"/>
        <w:numPr>
          <w:ilvl w:val="0"/>
          <w:numId w:val="1"/>
        </w:numPr>
        <w:spacing w:afterLines="50" w:after="120"/>
        <w:ind w:firstLineChars="0"/>
        <w:rPr>
          <w:bCs/>
          <w:lang w:eastAsia="zh-CN"/>
        </w:rPr>
      </w:pPr>
      <w:r>
        <w:t>GNSS independen</w:t>
      </w:r>
      <w:r w:rsidRPr="00345344">
        <w:t>t</w:t>
      </w:r>
      <w:r>
        <w:t xml:space="preserve"> </w:t>
      </w:r>
      <w:r w:rsidR="00347824" w:rsidRPr="00345344">
        <w:t>operation</w:t>
      </w:r>
    </w:p>
    <w:p w14:paraId="6F28E76B" w14:textId="6D44081D" w:rsidR="006D1E20" w:rsidRPr="008035D4" w:rsidRDefault="00193BCF" w:rsidP="008035D4">
      <w:pPr>
        <w:spacing w:afterLines="50" w:after="120"/>
        <w:jc w:val="both"/>
      </w:pPr>
      <w:r w:rsidRPr="008035D4">
        <w:t xml:space="preserve">Currently, 3GPP satellite access </w:t>
      </w:r>
      <w:r w:rsidR="00F366EC" w:rsidRPr="008035D4">
        <w:t>assumes</w:t>
      </w:r>
      <w:r w:rsidRPr="008035D4">
        <w:t xml:space="preserve"> th</w:t>
      </w:r>
      <w:r w:rsidR="00F366EC" w:rsidRPr="008035D4">
        <w:t>at User Equi</w:t>
      </w:r>
      <w:r w:rsidR="00A643BB">
        <w:t>p</w:t>
      </w:r>
      <w:r w:rsidR="00F366EC" w:rsidRPr="008035D4">
        <w:t xml:space="preserve">ment rely on </w:t>
      </w:r>
      <w:r w:rsidRPr="008035D4">
        <w:t xml:space="preserve">GNSS </w:t>
      </w:r>
      <w:r w:rsidR="00F366EC" w:rsidRPr="008035D4">
        <w:t xml:space="preserve">and </w:t>
      </w:r>
      <w:r w:rsidRPr="008035D4">
        <w:t>service</w:t>
      </w:r>
      <w:r w:rsidR="00F366EC" w:rsidRPr="008035D4">
        <w:t>. However</w:t>
      </w:r>
      <w:r w:rsidR="00A643BB">
        <w:t>,</w:t>
      </w:r>
      <w:r w:rsidR="00F366EC" w:rsidRPr="008035D4">
        <w:t xml:space="preserve"> </w:t>
      </w:r>
      <w:r w:rsidRPr="008035D4">
        <w:t xml:space="preserve">many UEs do not </w:t>
      </w:r>
      <w:r w:rsidR="00F366EC" w:rsidRPr="008035D4">
        <w:t>implement</w:t>
      </w:r>
      <w:r w:rsidRPr="008035D4">
        <w:t xml:space="preserve"> GNSS </w:t>
      </w:r>
      <w:r w:rsidR="00F366EC" w:rsidRPr="008035D4">
        <w:t xml:space="preserve">receiver </w:t>
      </w:r>
      <w:r w:rsidRPr="008035D4">
        <w:t>or cannot use it in different contexts</w:t>
      </w:r>
      <w:r w:rsidR="006D1E20" w:rsidRPr="008035D4">
        <w:t xml:space="preserve">. </w:t>
      </w:r>
    </w:p>
    <w:p w14:paraId="46468FCA" w14:textId="427B552A" w:rsidR="00F366EC" w:rsidRPr="00A81A94" w:rsidRDefault="006D1E20" w:rsidP="00A81A94">
      <w:pPr>
        <w:overflowPunct/>
        <w:autoSpaceDE/>
        <w:autoSpaceDN/>
        <w:adjustRightInd/>
        <w:spacing w:after="0"/>
        <w:textAlignment w:val="auto"/>
        <w:rPr>
          <w:rFonts w:eastAsia="Times New Roman"/>
          <w:color w:val="auto"/>
          <w:lang w:val="en-US" w:eastAsia="en-US"/>
        </w:rPr>
      </w:pPr>
      <w:r w:rsidRPr="008035D4">
        <w:t>Support of GNSS free operation would allow to provide satellite access to UE without GNSS receiver or with no access to GNSS service</w:t>
      </w:r>
      <w:r w:rsidR="00193BCF" w:rsidRPr="008035D4">
        <w:t xml:space="preserve"> in particular to support vertical </w:t>
      </w:r>
      <w:r w:rsidR="00C24C06">
        <w:t xml:space="preserve">(e.g. </w:t>
      </w:r>
      <w:proofErr w:type="spellStart"/>
      <w:r w:rsidR="00C24C06">
        <w:t>IoT</w:t>
      </w:r>
      <w:proofErr w:type="spellEnd"/>
      <w:r w:rsidR="00C24C06">
        <w:t xml:space="preserve">) and </w:t>
      </w:r>
      <w:r w:rsidR="006E0CD3">
        <w:t>o</w:t>
      </w:r>
      <w:r w:rsidR="006E0CD3" w:rsidRPr="008035D4">
        <w:t>t</w:t>
      </w:r>
      <w:r w:rsidR="006E0CD3">
        <w:t>her</w:t>
      </w:r>
      <w:r w:rsidR="00C24C06">
        <w:t xml:space="preserve"> </w:t>
      </w:r>
      <w:r w:rsidR="00193BCF" w:rsidRPr="008035D4">
        <w:t>usages (</w:t>
      </w:r>
      <w:r w:rsidR="00C24C06">
        <w:t>e.g.</w:t>
      </w:r>
      <w:r w:rsidR="00C24C06" w:rsidRPr="008035D4">
        <w:t xml:space="preserve"> </w:t>
      </w:r>
      <w:r w:rsidR="006E0CD3">
        <w:t xml:space="preserve">MBB for </w:t>
      </w:r>
      <w:proofErr w:type="spellStart"/>
      <w:r w:rsidR="006E0CD3">
        <w:t>videosurveillance</w:t>
      </w:r>
      <w:proofErr w:type="spellEnd"/>
      <w:r w:rsidRPr="008035D4">
        <w:t>)</w:t>
      </w:r>
      <w:r w:rsidR="00193BCF" w:rsidRPr="008035D4">
        <w:t>.</w:t>
      </w:r>
    </w:p>
    <w:p w14:paraId="6130072A" w14:textId="27A10509" w:rsidR="00193BCF" w:rsidRPr="008035D4" w:rsidRDefault="00F366EC" w:rsidP="008035D4">
      <w:pPr>
        <w:spacing w:afterLines="50" w:after="120"/>
        <w:jc w:val="both"/>
      </w:pPr>
      <w:r w:rsidRPr="008035D4">
        <w:t>Analysis of use cases</w:t>
      </w:r>
      <w:r w:rsidR="00193BCF" w:rsidRPr="008035D4">
        <w:t xml:space="preserve"> </w:t>
      </w:r>
      <w:r w:rsidR="00205DD8">
        <w:rPr>
          <w:rFonts w:hint="eastAsia"/>
          <w:lang w:eastAsia="zh-CN"/>
        </w:rPr>
        <w:t>may</w:t>
      </w:r>
      <w:r w:rsidR="00205DD8" w:rsidRPr="004719EB">
        <w:t xml:space="preserve"> </w:t>
      </w:r>
      <w:r w:rsidR="00193BCF" w:rsidRPr="008035D4">
        <w:t xml:space="preserve">lead to </w:t>
      </w:r>
      <w:r w:rsidR="004134AF" w:rsidRPr="008035D4">
        <w:t>additional</w:t>
      </w:r>
      <w:r w:rsidR="00193BCF" w:rsidRPr="008035D4">
        <w:t xml:space="preserve"> service </w:t>
      </w:r>
      <w:r w:rsidR="004134AF" w:rsidRPr="008035D4">
        <w:t>requirements</w:t>
      </w:r>
      <w:r w:rsidR="00193BCF" w:rsidRPr="008035D4">
        <w:t xml:space="preserve"> </w:t>
      </w:r>
      <w:r w:rsidR="00C0405A" w:rsidRPr="008035D4">
        <w:t>rela</w:t>
      </w:r>
      <w:r w:rsidR="00C0405A" w:rsidRPr="00FC5AF3">
        <w:t>t</w:t>
      </w:r>
      <w:r w:rsidR="00C0405A">
        <w:t xml:space="preserve">ed </w:t>
      </w:r>
      <w:r w:rsidR="00C0405A" w:rsidRPr="00FC5AF3">
        <w:t>t</w:t>
      </w:r>
      <w:r w:rsidR="00C0405A">
        <w:t>o</w:t>
      </w:r>
      <w:r w:rsidR="00193BCF" w:rsidRPr="008035D4">
        <w:t xml:space="preserve"> </w:t>
      </w:r>
      <w:r w:rsidR="00C93378">
        <w:t xml:space="preserve">several aspects among which </w:t>
      </w:r>
      <w:r w:rsidR="00193BCF">
        <w:t>permission</w:t>
      </w:r>
      <w:r w:rsidR="00C93378">
        <w:t xml:space="preserve">, </w:t>
      </w:r>
      <w:r w:rsidR="00193BCF">
        <w:t>a</w:t>
      </w:r>
      <w:r w:rsidR="00193BCF" w:rsidRPr="00FC5AF3">
        <w:t>uthorization</w:t>
      </w:r>
      <w:r w:rsidR="00C93378">
        <w:t xml:space="preserve"> and</w:t>
      </w:r>
      <w:r w:rsidR="00193BCF" w:rsidRPr="008035D4">
        <w:t xml:space="preserve"> access contro</w:t>
      </w:r>
      <w:r w:rsidR="00C93378">
        <w:t>l.</w:t>
      </w:r>
    </w:p>
    <w:p w14:paraId="712DBDB3" w14:textId="77777777" w:rsidR="00F366EC" w:rsidRDefault="00F366EC" w:rsidP="00193BCF">
      <w:pPr>
        <w:spacing w:afterLines="50" w:after="120"/>
        <w:rPr>
          <w:bCs/>
          <w:lang w:eastAsia="zh-CN"/>
        </w:rPr>
      </w:pPr>
    </w:p>
    <w:p w14:paraId="0B81DB50" w14:textId="2E6766AE" w:rsidR="00200721" w:rsidRDefault="00200721" w:rsidP="00200721">
      <w:pPr>
        <w:pStyle w:val="ListParagraph"/>
        <w:numPr>
          <w:ilvl w:val="0"/>
          <w:numId w:val="1"/>
        </w:numPr>
        <w:spacing w:afterLines="50" w:after="120"/>
        <w:ind w:firstLineChars="0"/>
        <w:rPr>
          <w:bCs/>
          <w:lang w:eastAsia="zh-CN"/>
        </w:rPr>
      </w:pPr>
      <w:r>
        <w:rPr>
          <w:bCs/>
          <w:lang w:eastAsia="zh-CN"/>
        </w:rPr>
        <w:t>Positioning Enhancement</w:t>
      </w:r>
      <w:r w:rsidR="00266C07">
        <w:rPr>
          <w:bCs/>
          <w:lang w:eastAsia="zh-CN"/>
        </w:rPr>
        <w:t>s</w:t>
      </w:r>
      <w:r>
        <w:rPr>
          <w:bCs/>
          <w:lang w:eastAsia="zh-CN"/>
        </w:rPr>
        <w:t xml:space="preserve"> for satellite access</w:t>
      </w:r>
    </w:p>
    <w:p w14:paraId="7509F580" w14:textId="3D209DB4" w:rsidR="00C01410" w:rsidRDefault="004466F2" w:rsidP="00C01410">
      <w:pPr>
        <w:rPr>
          <w:bCs/>
          <w:lang w:eastAsia="zh-CN"/>
        </w:rPr>
      </w:pPr>
      <w:r>
        <w:rPr>
          <w:bCs/>
          <w:lang w:eastAsia="zh-CN"/>
        </w:rPr>
        <w:t>C</w:t>
      </w:r>
      <w:r w:rsidR="00C01410">
        <w:rPr>
          <w:bCs/>
          <w:lang w:eastAsia="zh-CN"/>
        </w:rPr>
        <w:t>urr</w:t>
      </w:r>
      <w:r>
        <w:rPr>
          <w:bCs/>
          <w:lang w:eastAsia="zh-CN"/>
        </w:rPr>
        <w:t xml:space="preserve">ent positioning requirements, as </w:t>
      </w:r>
      <w:r w:rsidR="00C01410">
        <w:rPr>
          <w:bCs/>
          <w:lang w:eastAsia="zh-CN"/>
        </w:rPr>
        <w:t>defined in Rel-16</w:t>
      </w:r>
      <w:r>
        <w:rPr>
          <w:bCs/>
          <w:lang w:eastAsia="zh-CN"/>
        </w:rPr>
        <w:t>,</w:t>
      </w:r>
      <w:r w:rsidR="00C01410">
        <w:rPr>
          <w:bCs/>
          <w:lang w:eastAsia="zh-CN"/>
        </w:rPr>
        <w:t xml:space="preserve"> </w:t>
      </w:r>
      <w:r>
        <w:rPr>
          <w:bCs/>
          <w:lang w:eastAsia="zh-CN"/>
        </w:rPr>
        <w:t>were mainly</w:t>
      </w:r>
      <w:r w:rsidR="001F2467">
        <w:rPr>
          <w:bCs/>
          <w:lang w:eastAsia="zh-CN"/>
        </w:rPr>
        <w:t xml:space="preserve"> targeting</w:t>
      </w:r>
      <w:r w:rsidR="00C01410">
        <w:rPr>
          <w:bCs/>
          <w:lang w:eastAsia="zh-CN"/>
        </w:rPr>
        <w:t xml:space="preserve"> terrestrial access, and some requirements or KPI</w:t>
      </w:r>
      <w:r>
        <w:rPr>
          <w:bCs/>
          <w:lang w:eastAsia="zh-CN"/>
        </w:rPr>
        <w:t>s</w:t>
      </w:r>
      <w:r w:rsidR="00C01410">
        <w:rPr>
          <w:bCs/>
          <w:lang w:eastAsia="zh-CN"/>
        </w:rPr>
        <w:t xml:space="preserve"> can not be supported in the</w:t>
      </w:r>
      <w:r w:rsidR="003E520A">
        <w:rPr>
          <w:bCs/>
          <w:lang w:eastAsia="zh-CN"/>
        </w:rPr>
        <w:t xml:space="preserve"> case of satellite access, e.g.</w:t>
      </w:r>
      <w:r w:rsidR="00C01410">
        <w:rPr>
          <w:bCs/>
          <w:lang w:eastAsia="zh-CN"/>
        </w:rPr>
        <w:t xml:space="preserve"> the TTFX </w:t>
      </w:r>
      <w:proofErr w:type="gramStart"/>
      <w:r w:rsidR="00C01410">
        <w:rPr>
          <w:bCs/>
          <w:lang w:eastAsia="zh-CN"/>
        </w:rPr>
        <w:t>( 1</w:t>
      </w:r>
      <w:proofErr w:type="gramEnd"/>
      <w:r w:rsidR="00C01410">
        <w:rPr>
          <w:bCs/>
          <w:lang w:eastAsia="zh-CN"/>
        </w:rPr>
        <w:t xml:space="preserve">~10ms). </w:t>
      </w:r>
    </w:p>
    <w:p w14:paraId="1A1C2032" w14:textId="77777777" w:rsidR="00C01410" w:rsidRDefault="00C01410" w:rsidP="00C01410">
      <w:pPr>
        <w:rPr>
          <w:bCs/>
          <w:lang w:eastAsia="zh-CN"/>
        </w:rPr>
      </w:pPr>
      <w:r>
        <w:rPr>
          <w:bCs/>
          <w:lang w:eastAsia="zh-CN"/>
        </w:rPr>
        <w:t>New use cases for satellite access need to be investigated as well as their requirements on positioning, e.g. use cases for high accuracy and low latency for positioning via NTN access.</w:t>
      </w:r>
    </w:p>
    <w:p w14:paraId="469125E2" w14:textId="2E37B2CA" w:rsidR="00E41353" w:rsidRPr="0026652C" w:rsidRDefault="00CB1C19" w:rsidP="00E41353">
      <w:pPr>
        <w:pStyle w:val="ListParagraph"/>
        <w:numPr>
          <w:ilvl w:val="0"/>
          <w:numId w:val="1"/>
        </w:numPr>
        <w:spacing w:afterLines="50" w:after="120"/>
        <w:ind w:firstLineChars="0"/>
        <w:rPr>
          <w:bCs/>
          <w:lang w:eastAsia="zh-CN"/>
        </w:rPr>
      </w:pPr>
      <w:r>
        <w:rPr>
          <w:bCs/>
          <w:lang w:eastAsia="zh-CN"/>
        </w:rPr>
        <w:t>Communica</w:t>
      </w:r>
      <w:r w:rsidRPr="0026652C">
        <w:rPr>
          <w:bCs/>
          <w:lang w:eastAsia="zh-CN"/>
        </w:rPr>
        <w:t>t</w:t>
      </w:r>
      <w:r>
        <w:rPr>
          <w:bCs/>
          <w:lang w:eastAsia="zh-CN"/>
        </w:rPr>
        <w:t xml:space="preserve">ion </w:t>
      </w:r>
      <w:r w:rsidRPr="0026652C">
        <w:rPr>
          <w:bCs/>
          <w:lang w:eastAsia="zh-CN"/>
        </w:rPr>
        <w:t>between UEs under the same satellite’s coverage</w:t>
      </w:r>
    </w:p>
    <w:p w14:paraId="544C6EEF" w14:textId="3A38F7E6" w:rsidR="004466F2" w:rsidRDefault="004466F2" w:rsidP="004466F2">
      <w:pPr>
        <w:spacing w:afterLines="50" w:after="120"/>
        <w:rPr>
          <w:bCs/>
          <w:lang w:eastAsia="zh-CN"/>
        </w:rPr>
      </w:pPr>
      <w:r w:rsidRPr="0026652C">
        <w:rPr>
          <w:bCs/>
          <w:lang w:eastAsia="zh-CN"/>
        </w:rPr>
        <w:t>In some scenarios,</w:t>
      </w:r>
      <w:r w:rsidR="00834579" w:rsidRPr="0026652C">
        <w:rPr>
          <w:bCs/>
          <w:lang w:eastAsia="zh-CN"/>
        </w:rPr>
        <w:t xml:space="preserve"> </w:t>
      </w:r>
      <w:r w:rsidRPr="0026652C">
        <w:rPr>
          <w:bCs/>
          <w:lang w:eastAsia="zh-CN"/>
        </w:rPr>
        <w:t xml:space="preserve">a group of ships or cars may roam to places far from the territorial network and </w:t>
      </w:r>
      <w:r w:rsidR="00834579" w:rsidRPr="0026652C">
        <w:rPr>
          <w:bCs/>
          <w:lang w:eastAsia="zh-CN"/>
        </w:rPr>
        <w:t>then</w:t>
      </w:r>
      <w:r w:rsidRPr="001658F2">
        <w:rPr>
          <w:bCs/>
          <w:lang w:eastAsia="zh-CN"/>
        </w:rPr>
        <w:t xml:space="preserve"> need to communicate </w:t>
      </w:r>
      <w:r w:rsidRPr="00BF1150">
        <w:rPr>
          <w:bCs/>
          <w:lang w:eastAsia="zh-CN"/>
        </w:rPr>
        <w:t xml:space="preserve">via satellite access. Whereas, </w:t>
      </w:r>
      <w:r w:rsidRPr="0026652C">
        <w:rPr>
          <w:bCs/>
          <w:lang w:eastAsia="zh-CN"/>
        </w:rPr>
        <w:t>the communication among members will be subject to long delays and limited data rate because the communication data has to travel the feeder link twice</w:t>
      </w:r>
      <w:r w:rsidR="00834579" w:rsidRPr="00BF1150">
        <w:t>, which may not satisfy the application layer requirements, e.g. low latency required by mission critical services, and consume many backhaul resources (including resources of ISL and feed link)</w:t>
      </w:r>
      <w:r w:rsidRPr="0026652C">
        <w:rPr>
          <w:bCs/>
          <w:lang w:eastAsia="zh-CN"/>
        </w:rPr>
        <w:t xml:space="preserve">. </w:t>
      </w:r>
    </w:p>
    <w:p w14:paraId="49722ED1" w14:textId="0B642882" w:rsidR="0026652C" w:rsidRPr="0026652C" w:rsidRDefault="0026652C" w:rsidP="004466F2">
      <w:pPr>
        <w:spacing w:afterLines="50" w:after="120"/>
        <w:rPr>
          <w:bCs/>
          <w:lang w:eastAsia="zh-CN"/>
        </w:rPr>
      </w:pPr>
      <w:r w:rsidRPr="0026652C">
        <w:rPr>
          <w:bCs/>
          <w:lang w:eastAsia="zh-CN"/>
        </w:rPr>
        <w:t>Therefore, it is proposed to study the use cases of UEs served by the same satellite for low latency communication and identify the necessary requirements. Study relevant use cases requiring higher efficiency on the satellite uplink and downlink and/or requiring lower latencies and identify the necessary requirements.</w:t>
      </w:r>
    </w:p>
    <w:p w14:paraId="2D316EE9" w14:textId="77777777" w:rsidR="0089315D" w:rsidRDefault="000B3142">
      <w:pPr>
        <w:pStyle w:val="Heading1"/>
      </w:pPr>
      <w:r>
        <w:t>4</w:t>
      </w:r>
      <w:r>
        <w:tab/>
        <w:t>Objective</w:t>
      </w:r>
    </w:p>
    <w:p w14:paraId="5C78B89C" w14:textId="39FEAFEF" w:rsidR="0089315D" w:rsidRDefault="000B3142">
      <w:pPr>
        <w:spacing w:afterLines="50" w:after="120"/>
        <w:jc w:val="both"/>
      </w:pPr>
      <w:r>
        <w:t xml:space="preserve">The objectives of this study </w:t>
      </w:r>
      <w:r>
        <w:rPr>
          <w:rFonts w:hint="eastAsia"/>
        </w:rPr>
        <w:t>are</w:t>
      </w:r>
      <w:r w:rsidR="005638D0">
        <w:t xml:space="preserve"> to study</w:t>
      </w:r>
      <w:r w:rsidR="00492E2D">
        <w:t xml:space="preserve"> new</w:t>
      </w:r>
      <w:r w:rsidR="004A6641">
        <w:t xml:space="preserve"> </w:t>
      </w:r>
      <w:r w:rsidR="005638D0">
        <w:t xml:space="preserve">use cases </w:t>
      </w:r>
      <w:r w:rsidR="005638D0">
        <w:rPr>
          <w:rFonts w:hint="eastAsia"/>
          <w:lang w:eastAsia="zh-CN"/>
        </w:rPr>
        <w:t xml:space="preserve">and </w:t>
      </w:r>
      <w:r w:rsidR="005638D0">
        <w:rPr>
          <w:lang w:eastAsia="zh-CN"/>
        </w:rPr>
        <w:t xml:space="preserve">related regulatory </w:t>
      </w:r>
      <w:r w:rsidR="005638D0">
        <w:rPr>
          <w:rFonts w:hint="eastAsia"/>
          <w:lang w:eastAsia="zh-CN"/>
        </w:rPr>
        <w:t xml:space="preserve">requirements </w:t>
      </w:r>
      <w:r w:rsidR="005638D0">
        <w:rPr>
          <w:lang w:eastAsia="zh-CN"/>
        </w:rPr>
        <w:t xml:space="preserve">and identify </w:t>
      </w:r>
      <w:r w:rsidR="005638D0">
        <w:rPr>
          <w:rFonts w:hint="eastAsia"/>
        </w:rPr>
        <w:t xml:space="preserve">new </w:t>
      </w:r>
      <w:r w:rsidR="00492E2D">
        <w:t xml:space="preserve">potential </w:t>
      </w:r>
      <w:r w:rsidR="005638D0">
        <w:t xml:space="preserve">service </w:t>
      </w:r>
      <w:r w:rsidR="004A6641">
        <w:t xml:space="preserve">requirements </w:t>
      </w:r>
      <w:r w:rsidR="005638D0">
        <w:rPr>
          <w:rFonts w:hint="eastAsia"/>
        </w:rPr>
        <w:t>and</w:t>
      </w:r>
      <w:r w:rsidR="005638D0">
        <w:t xml:space="preserve"> enhancement</w:t>
      </w:r>
      <w:r w:rsidR="005638D0">
        <w:rPr>
          <w:rFonts w:hint="eastAsia"/>
        </w:rPr>
        <w:t xml:space="preserve"> </w:t>
      </w:r>
      <w:r w:rsidR="005638D0">
        <w:t>for</w:t>
      </w:r>
      <w:r w:rsidR="005638D0">
        <w:rPr>
          <w:rFonts w:hint="eastAsia"/>
        </w:rPr>
        <w:t xml:space="preserve"> </w:t>
      </w:r>
      <w:r w:rsidR="005638D0">
        <w:t xml:space="preserve">5G </w:t>
      </w:r>
      <w:r w:rsidR="005638D0">
        <w:rPr>
          <w:rFonts w:hint="eastAsia"/>
        </w:rPr>
        <w:t>system over satellite</w:t>
      </w:r>
      <w:r w:rsidR="00492E2D">
        <w:t>, including</w:t>
      </w:r>
      <w:r>
        <w:t>:</w:t>
      </w:r>
    </w:p>
    <w:p w14:paraId="0574CEDA" w14:textId="2A552ED2" w:rsidR="00BA4567" w:rsidRDefault="00BA4567" w:rsidP="00BA4567">
      <w:pPr>
        <w:pStyle w:val="B2"/>
      </w:pPr>
      <w:r>
        <w:rPr>
          <w:rFonts w:hint="eastAsia"/>
        </w:rPr>
        <w:t>-</w:t>
      </w:r>
      <w:r>
        <w:rPr>
          <w:rFonts w:hint="eastAsia"/>
        </w:rPr>
        <w:tab/>
      </w:r>
      <w:r w:rsidR="00427E7C" w:rsidRPr="0087196C">
        <w:t>Operation with intermittent/temporary satellite connectivity</w:t>
      </w:r>
      <w:r w:rsidR="00427E7C" w:rsidRPr="0087196C" w:rsidDel="0087196C">
        <w:t xml:space="preserve"> </w:t>
      </w:r>
      <w:r w:rsidR="00F144D0">
        <w:t>for delay-</w:t>
      </w:r>
      <w:r w:rsidR="00F144D0" w:rsidRPr="00F144D0">
        <w:t xml:space="preserve">tolerant </w:t>
      </w:r>
      <w:r w:rsidR="005E77DF" w:rsidRPr="005E77DF">
        <w:t>communication service</w:t>
      </w:r>
    </w:p>
    <w:p w14:paraId="786257DA" w14:textId="5B7BC93A" w:rsidR="00F144D0" w:rsidRDefault="00BB7EE1" w:rsidP="00427E7C">
      <w:pPr>
        <w:pStyle w:val="B2"/>
        <w:numPr>
          <w:ilvl w:val="0"/>
          <w:numId w:val="9"/>
        </w:numPr>
        <w:rPr>
          <w:lang w:eastAsia="zh-CN"/>
        </w:rPr>
      </w:pPr>
      <w:r>
        <w:rPr>
          <w:lang w:eastAsia="zh-CN"/>
        </w:rPr>
        <w:t>Allowing</w:t>
      </w:r>
      <w:r w:rsidRPr="00F144D0">
        <w:rPr>
          <w:lang w:eastAsia="zh-CN"/>
        </w:rPr>
        <w:t xml:space="preserve"> </w:t>
      </w:r>
      <w:r w:rsidR="00F144D0" w:rsidRPr="00F144D0">
        <w:rPr>
          <w:lang w:eastAsia="zh-CN"/>
        </w:rPr>
        <w:t xml:space="preserve">to support delay tolerant </w:t>
      </w:r>
      <w:r w:rsidR="005E77DF" w:rsidRPr="005E77DF">
        <w:t>communication service</w:t>
      </w:r>
      <w:r w:rsidR="005E77DF">
        <w:t xml:space="preserve"> </w:t>
      </w:r>
      <w:r w:rsidR="00F144D0" w:rsidRPr="00F144D0">
        <w:rPr>
          <w:lang w:eastAsia="zh-CN"/>
        </w:rPr>
        <w:t xml:space="preserve">via </w:t>
      </w:r>
      <w:r w:rsidR="00D87983" w:rsidRPr="0087196C">
        <w:t>satellite</w:t>
      </w:r>
      <w:r w:rsidR="00D87983" w:rsidRPr="00F144D0">
        <w:rPr>
          <w:lang w:eastAsia="zh-CN"/>
        </w:rPr>
        <w:t xml:space="preserve"> </w:t>
      </w:r>
      <w:r w:rsidR="00D87983">
        <w:rPr>
          <w:lang w:eastAsia="zh-CN"/>
        </w:rPr>
        <w:t xml:space="preserve">(e.g. </w:t>
      </w:r>
      <w:r w:rsidR="00F144D0" w:rsidRPr="00F144D0">
        <w:rPr>
          <w:lang w:eastAsia="zh-CN"/>
        </w:rPr>
        <w:t>NGSO</w:t>
      </w:r>
      <w:r w:rsidR="00D87983">
        <w:rPr>
          <w:lang w:eastAsia="zh-CN"/>
        </w:rPr>
        <w:t>)</w:t>
      </w:r>
      <w:r w:rsidR="00F144D0" w:rsidRPr="00F144D0">
        <w:rPr>
          <w:lang w:eastAsia="zh-CN"/>
        </w:rPr>
        <w:t xml:space="preserve"> when </w:t>
      </w:r>
      <w:r w:rsidRPr="0087196C">
        <w:rPr>
          <w:lang w:eastAsia="zh-CN"/>
        </w:rPr>
        <w:t xml:space="preserve">satellite connectivity is </w:t>
      </w:r>
      <w:r w:rsidR="00D87983" w:rsidRPr="00D87983">
        <w:rPr>
          <w:lang w:eastAsia="zh-CN"/>
        </w:rPr>
        <w:t>intermittently/</w:t>
      </w:r>
      <w:r w:rsidRPr="0087196C">
        <w:rPr>
          <w:lang w:eastAsia="zh-CN"/>
        </w:rPr>
        <w:t xml:space="preserve">temporarily unavailable, e.g. to </w:t>
      </w:r>
      <w:r w:rsidR="00D87983">
        <w:rPr>
          <w:lang w:eastAsia="zh-CN"/>
        </w:rPr>
        <w:t>provide</w:t>
      </w:r>
      <w:r w:rsidRPr="0087196C">
        <w:rPr>
          <w:lang w:eastAsia="zh-CN"/>
        </w:rPr>
        <w:t xml:space="preserve"> communication service for UEs under satellite coverage without a simultaneous active feeder link connection to the ground segment</w:t>
      </w:r>
      <w:r w:rsidR="00F144D0">
        <w:rPr>
          <w:lang w:eastAsia="zh-CN"/>
        </w:rPr>
        <w:t>.</w:t>
      </w:r>
    </w:p>
    <w:p w14:paraId="617377EC" w14:textId="3632A08A" w:rsidR="00BA4567" w:rsidRDefault="00BA4567" w:rsidP="00BA4567">
      <w:pPr>
        <w:pStyle w:val="B2"/>
      </w:pPr>
      <w:r>
        <w:rPr>
          <w:rFonts w:hint="eastAsia"/>
        </w:rPr>
        <w:t>-</w:t>
      </w:r>
      <w:r>
        <w:rPr>
          <w:rFonts w:hint="eastAsia"/>
        </w:rPr>
        <w:tab/>
      </w:r>
      <w:r w:rsidR="000F2AB3">
        <w:t>GNSS independen</w:t>
      </w:r>
      <w:r w:rsidR="000F2AB3" w:rsidRPr="00345344">
        <w:t>t</w:t>
      </w:r>
      <w:r w:rsidRPr="00BA4567">
        <w:t xml:space="preserve"> operation</w:t>
      </w:r>
    </w:p>
    <w:p w14:paraId="7F43E652" w14:textId="664DA2DC" w:rsidR="00F144D0" w:rsidRPr="00200721" w:rsidRDefault="00F144D0" w:rsidP="00427E7C">
      <w:pPr>
        <w:pStyle w:val="B2"/>
        <w:numPr>
          <w:ilvl w:val="0"/>
          <w:numId w:val="9"/>
        </w:numPr>
        <w:rPr>
          <w:lang w:eastAsia="zh-CN"/>
        </w:rPr>
      </w:pPr>
      <w:r w:rsidRPr="0080772E">
        <w:rPr>
          <w:lang w:eastAsia="zh-CN"/>
        </w:rPr>
        <w:t xml:space="preserve">Support of </w:t>
      </w:r>
      <w:r w:rsidR="00C674A9" w:rsidRPr="0080772E">
        <w:t>GNSS independent operation</w:t>
      </w:r>
      <w:r w:rsidR="00C674A9" w:rsidRPr="0080772E">
        <w:rPr>
          <w:lang w:eastAsia="zh-CN"/>
        </w:rPr>
        <w:t xml:space="preserve"> </w:t>
      </w:r>
      <w:r w:rsidRPr="0080772E">
        <w:rPr>
          <w:lang w:eastAsia="zh-CN"/>
        </w:rPr>
        <w:t>would allow to provide satellite access to UE without GNSS receiver or with no access to GNSS service</w:t>
      </w:r>
      <w:r w:rsidR="00C24C06" w:rsidRPr="00200721">
        <w:rPr>
          <w:lang w:eastAsia="zh-CN"/>
        </w:rPr>
        <w:t>.</w:t>
      </w:r>
    </w:p>
    <w:p w14:paraId="3408148B" w14:textId="5F07009F" w:rsidR="00886E7D" w:rsidRPr="001B2DBA" w:rsidRDefault="00886E7D" w:rsidP="00886E7D">
      <w:pPr>
        <w:pStyle w:val="B2"/>
      </w:pPr>
      <w:r w:rsidRPr="00882DAA">
        <w:rPr>
          <w:rFonts w:hint="eastAsia"/>
        </w:rPr>
        <w:t>-</w:t>
      </w:r>
      <w:r w:rsidRPr="00882DAA">
        <w:rPr>
          <w:rFonts w:hint="eastAsia"/>
        </w:rPr>
        <w:tab/>
      </w:r>
      <w:r w:rsidRPr="00EC1B61">
        <w:rPr>
          <w:bCs/>
          <w:lang w:eastAsia="zh-CN"/>
        </w:rPr>
        <w:t>Positioning Enhancement</w:t>
      </w:r>
      <w:r w:rsidR="004466F2">
        <w:rPr>
          <w:bCs/>
          <w:lang w:eastAsia="zh-CN"/>
        </w:rPr>
        <w:t>s</w:t>
      </w:r>
    </w:p>
    <w:p w14:paraId="44170834" w14:textId="4CB3235C" w:rsidR="004466F2" w:rsidRPr="005742BD" w:rsidRDefault="004466F2" w:rsidP="00427E7C">
      <w:pPr>
        <w:pStyle w:val="B2"/>
        <w:numPr>
          <w:ilvl w:val="0"/>
          <w:numId w:val="9"/>
        </w:numPr>
        <w:rPr>
          <w:lang w:eastAsia="zh-CN"/>
        </w:rPr>
      </w:pPr>
      <w:r>
        <w:rPr>
          <w:lang w:eastAsia="zh-CN"/>
        </w:rPr>
        <w:t>G</w:t>
      </w:r>
      <w:r w:rsidRPr="005742BD">
        <w:rPr>
          <w:lang w:eastAsia="zh-CN"/>
        </w:rPr>
        <w:t xml:space="preserve">ap </w:t>
      </w:r>
      <w:r>
        <w:rPr>
          <w:lang w:eastAsia="zh-CN"/>
        </w:rPr>
        <w:t xml:space="preserve">analysis </w:t>
      </w:r>
      <w:r w:rsidRPr="005742BD">
        <w:rPr>
          <w:lang w:eastAsia="zh-CN"/>
        </w:rPr>
        <w:t>between existing positioning</w:t>
      </w:r>
      <w:r>
        <w:rPr>
          <w:lang w:eastAsia="zh-CN"/>
        </w:rPr>
        <w:t xml:space="preserve"> </w:t>
      </w:r>
      <w:r w:rsidRPr="005742BD">
        <w:rPr>
          <w:lang w:eastAsia="zh-CN"/>
        </w:rPr>
        <w:t xml:space="preserve">requirements for terrestrial access and the requirements that can be satisfied via NTN access, and determine </w:t>
      </w:r>
      <w:r w:rsidR="00516A00">
        <w:rPr>
          <w:lang w:eastAsia="zh-CN"/>
        </w:rPr>
        <w:t>potential updates to NTN</w:t>
      </w:r>
      <w:r w:rsidR="00516A00" w:rsidRPr="005742BD">
        <w:rPr>
          <w:lang w:eastAsia="zh-CN"/>
        </w:rPr>
        <w:t xml:space="preserve"> </w:t>
      </w:r>
      <w:r w:rsidR="00516A00">
        <w:rPr>
          <w:lang w:eastAsia="zh-CN"/>
        </w:rPr>
        <w:t>positioning</w:t>
      </w:r>
      <w:r w:rsidRPr="005742BD">
        <w:rPr>
          <w:lang w:eastAsia="zh-CN"/>
        </w:rPr>
        <w:t xml:space="preserve"> KPIs.</w:t>
      </w:r>
    </w:p>
    <w:p w14:paraId="24E1C8C1" w14:textId="420AAA86" w:rsidR="00886E7D" w:rsidRPr="0080772E" w:rsidRDefault="00886E7D" w:rsidP="00427E7C">
      <w:pPr>
        <w:pStyle w:val="B2"/>
        <w:numPr>
          <w:ilvl w:val="0"/>
          <w:numId w:val="9"/>
        </w:numPr>
        <w:rPr>
          <w:lang w:eastAsia="zh-CN"/>
        </w:rPr>
      </w:pPr>
      <w:r w:rsidRPr="0080772E">
        <w:rPr>
          <w:lang w:eastAsia="zh-CN"/>
        </w:rPr>
        <w:t xml:space="preserve">Study </w:t>
      </w:r>
      <w:r w:rsidR="0027097A">
        <w:rPr>
          <w:lang w:eastAsia="zh-CN"/>
        </w:rPr>
        <w:t xml:space="preserve">new </w:t>
      </w:r>
      <w:r w:rsidRPr="0080772E">
        <w:rPr>
          <w:lang w:eastAsia="zh-CN"/>
        </w:rPr>
        <w:t xml:space="preserve">relevant regulatory requirements if any </w:t>
      </w:r>
    </w:p>
    <w:p w14:paraId="467F0FFB" w14:textId="3FE87321" w:rsidR="003B484F" w:rsidRPr="001A1D7C" w:rsidRDefault="0080772E" w:rsidP="00831D3A">
      <w:pPr>
        <w:pStyle w:val="B2"/>
      </w:pPr>
      <w:r>
        <w:rPr>
          <w:rFonts w:hint="eastAsia"/>
        </w:rPr>
        <w:t>-</w:t>
      </w:r>
      <w:r>
        <w:rPr>
          <w:rFonts w:hint="eastAsia"/>
        </w:rPr>
        <w:tab/>
      </w:r>
      <w:r w:rsidR="001A1D7C">
        <w:rPr>
          <w:bCs/>
          <w:lang w:eastAsia="zh-CN"/>
        </w:rPr>
        <w:t>Communica</w:t>
      </w:r>
      <w:r w:rsidR="001A1D7C" w:rsidRPr="0026652C">
        <w:rPr>
          <w:bCs/>
          <w:lang w:eastAsia="zh-CN"/>
        </w:rPr>
        <w:t>t</w:t>
      </w:r>
      <w:r w:rsidR="001A1D7C">
        <w:rPr>
          <w:bCs/>
          <w:lang w:eastAsia="zh-CN"/>
        </w:rPr>
        <w:t xml:space="preserve">ion </w:t>
      </w:r>
      <w:r w:rsidR="00831D3A" w:rsidRPr="0026652C">
        <w:rPr>
          <w:bCs/>
          <w:lang w:eastAsia="zh-CN"/>
        </w:rPr>
        <w:t>between UEs under the same satellite’s coverage</w:t>
      </w:r>
      <w:r w:rsidR="00831D3A" w:rsidRPr="0026652C">
        <w:rPr>
          <w:bCs/>
          <w:i/>
          <w:lang w:eastAsia="zh-CN"/>
        </w:rPr>
        <w:t xml:space="preserve"> </w:t>
      </w:r>
    </w:p>
    <w:p w14:paraId="27B07738" w14:textId="1AC17D63" w:rsidR="00EB08B4" w:rsidRPr="004E3BAE" w:rsidRDefault="003B484F" w:rsidP="00EB08B4">
      <w:pPr>
        <w:pStyle w:val="B2"/>
        <w:numPr>
          <w:ilvl w:val="0"/>
          <w:numId w:val="10"/>
        </w:numPr>
        <w:rPr>
          <w:lang w:eastAsia="zh-CN"/>
        </w:rPr>
      </w:pPr>
      <w:r w:rsidRPr="004E3BAE">
        <w:rPr>
          <w:lang w:val="en-US" w:eastAsia="zh-CN"/>
        </w:rPr>
        <w:t xml:space="preserve">Analysis </w:t>
      </w:r>
      <w:r w:rsidR="00516A00" w:rsidRPr="004E3BAE">
        <w:rPr>
          <w:lang w:val="en-US" w:eastAsia="zh-CN"/>
        </w:rPr>
        <w:t xml:space="preserve">of </w:t>
      </w:r>
      <w:r w:rsidR="00516A00" w:rsidRPr="004E3BAE">
        <w:rPr>
          <w:lang w:eastAsia="zh-CN"/>
        </w:rPr>
        <w:t>potential</w:t>
      </w:r>
      <w:r w:rsidRPr="004E3BAE">
        <w:rPr>
          <w:lang w:val="en-US" w:eastAsia="zh-CN"/>
        </w:rPr>
        <w:t xml:space="preserve"> additional service requirements e.g. </w:t>
      </w:r>
      <w:r w:rsidR="00516A00" w:rsidRPr="004E3BAE">
        <w:rPr>
          <w:lang w:val="en-US" w:eastAsia="zh-CN"/>
        </w:rPr>
        <w:t xml:space="preserve">regarding </w:t>
      </w:r>
      <w:r w:rsidRPr="004E3BAE">
        <w:rPr>
          <w:lang w:val="en-US" w:eastAsia="zh-CN"/>
        </w:rPr>
        <w:t>latency</w:t>
      </w:r>
    </w:p>
    <w:p w14:paraId="7509E9A7" w14:textId="77777777" w:rsidR="0089315D" w:rsidRDefault="0089315D">
      <w:pPr>
        <w:rPr>
          <w:lang w:val="en-US"/>
        </w:rPr>
      </w:pPr>
    </w:p>
    <w:p w14:paraId="1855ACFF" w14:textId="77777777" w:rsidR="0089315D" w:rsidRDefault="000B3142">
      <w:pPr>
        <w:pStyle w:val="Heading1"/>
      </w:pPr>
      <w:r>
        <w:t>5</w:t>
      </w:r>
      <w:r>
        <w:tab/>
        <w:t>Expected Output and Time scale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550"/>
      </w:tblGrid>
      <w:tr w:rsidR="0089315D" w14:paraId="3D831611" w14:textId="77777777" w:rsidTr="00FD4834">
        <w:trPr>
          <w:cantSplit/>
          <w:jc w:val="center"/>
        </w:trPr>
        <w:tc>
          <w:tcPr>
            <w:tcW w:w="9777" w:type="dxa"/>
            <w:gridSpan w:val="6"/>
            <w:shd w:val="clear" w:color="auto" w:fill="D9D9D9"/>
            <w:tcMar>
              <w:left w:w="57" w:type="dxa"/>
              <w:right w:w="57" w:type="dxa"/>
            </w:tcMar>
          </w:tcPr>
          <w:p w14:paraId="29DA79E5" w14:textId="77777777" w:rsidR="0089315D" w:rsidRDefault="000B3142">
            <w:pPr>
              <w:pStyle w:val="TAH"/>
            </w:pPr>
            <w:r>
              <w:t>New specifications {One line per specification. Create/delete lines as needed}</w:t>
            </w:r>
          </w:p>
        </w:tc>
      </w:tr>
      <w:tr w:rsidR="0089315D" w14:paraId="29724F29" w14:textId="77777777" w:rsidTr="00FD4834">
        <w:trPr>
          <w:cantSplit/>
          <w:jc w:val="center"/>
        </w:trPr>
        <w:tc>
          <w:tcPr>
            <w:tcW w:w="1617" w:type="dxa"/>
            <w:shd w:val="clear" w:color="auto" w:fill="D9D9D9"/>
            <w:tcMar>
              <w:left w:w="57" w:type="dxa"/>
              <w:right w:w="57" w:type="dxa"/>
            </w:tcMar>
          </w:tcPr>
          <w:p w14:paraId="68F255C7" w14:textId="77777777" w:rsidR="0089315D" w:rsidRDefault="000B3142">
            <w:pPr>
              <w:pStyle w:val="TAH"/>
            </w:pPr>
            <w:r>
              <w:t xml:space="preserve">Type </w:t>
            </w:r>
          </w:p>
        </w:tc>
        <w:tc>
          <w:tcPr>
            <w:tcW w:w="1134" w:type="dxa"/>
            <w:shd w:val="clear" w:color="auto" w:fill="D9D9D9"/>
            <w:tcMar>
              <w:left w:w="57" w:type="dxa"/>
              <w:right w:w="57" w:type="dxa"/>
            </w:tcMar>
          </w:tcPr>
          <w:p w14:paraId="33D197B3" w14:textId="77777777" w:rsidR="0089315D" w:rsidRDefault="000B3142">
            <w:pPr>
              <w:pStyle w:val="TAH"/>
            </w:pPr>
            <w:r>
              <w:t>TS/TR number</w:t>
            </w:r>
          </w:p>
        </w:tc>
        <w:tc>
          <w:tcPr>
            <w:tcW w:w="2409" w:type="dxa"/>
            <w:shd w:val="clear" w:color="auto" w:fill="D9D9D9"/>
            <w:tcMar>
              <w:left w:w="57" w:type="dxa"/>
              <w:right w:w="57" w:type="dxa"/>
            </w:tcMar>
          </w:tcPr>
          <w:p w14:paraId="0AB570CB" w14:textId="77777777" w:rsidR="0089315D" w:rsidRDefault="000B3142">
            <w:pPr>
              <w:pStyle w:val="TAH"/>
            </w:pPr>
            <w:r>
              <w:t>Title</w:t>
            </w:r>
          </w:p>
        </w:tc>
        <w:tc>
          <w:tcPr>
            <w:tcW w:w="993" w:type="dxa"/>
            <w:shd w:val="clear" w:color="auto" w:fill="D9D9D9"/>
            <w:tcMar>
              <w:left w:w="57" w:type="dxa"/>
              <w:right w:w="57" w:type="dxa"/>
            </w:tcMar>
          </w:tcPr>
          <w:p w14:paraId="6DB4C926" w14:textId="77777777" w:rsidR="0089315D" w:rsidRDefault="000B3142">
            <w:pPr>
              <w:pStyle w:val="TAH"/>
            </w:pPr>
            <w:r>
              <w:t xml:space="preserve">For info </w:t>
            </w:r>
            <w:r>
              <w:br/>
              <w:t xml:space="preserve">at TSG# </w:t>
            </w:r>
          </w:p>
        </w:tc>
        <w:tc>
          <w:tcPr>
            <w:tcW w:w="1074" w:type="dxa"/>
            <w:shd w:val="clear" w:color="auto" w:fill="D9D9D9"/>
            <w:tcMar>
              <w:left w:w="57" w:type="dxa"/>
              <w:right w:w="57" w:type="dxa"/>
            </w:tcMar>
          </w:tcPr>
          <w:p w14:paraId="4B95B9DB" w14:textId="77777777" w:rsidR="0089315D" w:rsidRDefault="000B3142">
            <w:pPr>
              <w:pStyle w:val="TAH"/>
            </w:pPr>
            <w:r>
              <w:t>For approval at TSG#</w:t>
            </w:r>
          </w:p>
        </w:tc>
        <w:tc>
          <w:tcPr>
            <w:tcW w:w="2550" w:type="dxa"/>
            <w:shd w:val="clear" w:color="auto" w:fill="D9D9D9"/>
            <w:tcMar>
              <w:left w:w="57" w:type="dxa"/>
              <w:right w:w="57" w:type="dxa"/>
            </w:tcMar>
          </w:tcPr>
          <w:p w14:paraId="4A07D48F" w14:textId="77777777" w:rsidR="0089315D" w:rsidRDefault="000B3142">
            <w:pPr>
              <w:pStyle w:val="TAH"/>
            </w:pPr>
            <w:r>
              <w:t>Rapporteur</w:t>
            </w:r>
          </w:p>
        </w:tc>
      </w:tr>
      <w:tr w:rsidR="0089315D" w14:paraId="74B3AD41" w14:textId="77777777" w:rsidTr="00FD4834">
        <w:trPr>
          <w:cantSplit/>
          <w:jc w:val="center"/>
        </w:trPr>
        <w:tc>
          <w:tcPr>
            <w:tcW w:w="1617" w:type="dxa"/>
          </w:tcPr>
          <w:p w14:paraId="2153B03D" w14:textId="77777777" w:rsidR="0089315D" w:rsidRPr="00FD4834" w:rsidRDefault="000B3142">
            <w:pPr>
              <w:pStyle w:val="Guidance"/>
              <w:rPr>
                <w:i w:val="0"/>
                <w:iCs/>
                <w:sz w:val="20"/>
                <w:szCs w:val="20"/>
              </w:rPr>
            </w:pPr>
            <w:r w:rsidRPr="00FD4834">
              <w:rPr>
                <w:i w:val="0"/>
                <w:iCs/>
                <w:sz w:val="20"/>
                <w:szCs w:val="20"/>
              </w:rPr>
              <w:t>Internal TR</w:t>
            </w:r>
          </w:p>
          <w:p w14:paraId="229CCD8F" w14:textId="77777777" w:rsidR="0089315D" w:rsidRPr="00FD4834" w:rsidRDefault="0089315D">
            <w:pPr>
              <w:pStyle w:val="Guidance"/>
              <w:spacing w:after="0"/>
              <w:rPr>
                <w:sz w:val="20"/>
                <w:szCs w:val="20"/>
                <w:lang w:eastAsia="zh-CN"/>
              </w:rPr>
            </w:pPr>
          </w:p>
        </w:tc>
        <w:tc>
          <w:tcPr>
            <w:tcW w:w="1134" w:type="dxa"/>
          </w:tcPr>
          <w:p w14:paraId="74869FAB" w14:textId="77777777" w:rsidR="0089315D" w:rsidRPr="00FD4834" w:rsidRDefault="000B3142">
            <w:pPr>
              <w:pStyle w:val="Guidance"/>
              <w:spacing w:after="0"/>
              <w:rPr>
                <w:sz w:val="20"/>
                <w:szCs w:val="20"/>
              </w:rPr>
            </w:pPr>
            <w:r w:rsidRPr="00FD4834">
              <w:rPr>
                <w:i w:val="0"/>
                <w:iCs/>
                <w:sz w:val="20"/>
                <w:szCs w:val="20"/>
                <w:lang w:eastAsia="zh-CN"/>
              </w:rPr>
              <w:t>22.XXX</w:t>
            </w:r>
          </w:p>
        </w:tc>
        <w:tc>
          <w:tcPr>
            <w:tcW w:w="2409" w:type="dxa"/>
          </w:tcPr>
          <w:p w14:paraId="6BA85037" w14:textId="35380365" w:rsidR="0089315D" w:rsidRPr="00FD4834" w:rsidRDefault="000B3142" w:rsidP="00922A88">
            <w:pPr>
              <w:pStyle w:val="Guidance"/>
              <w:spacing w:after="0"/>
              <w:rPr>
                <w:i w:val="0"/>
                <w:sz w:val="20"/>
                <w:szCs w:val="20"/>
              </w:rPr>
            </w:pPr>
            <w:r w:rsidRPr="00FD4834">
              <w:rPr>
                <w:i w:val="0"/>
                <w:sz w:val="20"/>
                <w:szCs w:val="20"/>
              </w:rPr>
              <w:t xml:space="preserve">Study on </w:t>
            </w:r>
            <w:r w:rsidR="005D10D3" w:rsidRPr="00FD4834">
              <w:rPr>
                <w:i w:val="0"/>
                <w:sz w:val="20"/>
                <w:szCs w:val="20"/>
              </w:rPr>
              <w:t>satellite access - Phase 3</w:t>
            </w:r>
          </w:p>
        </w:tc>
        <w:tc>
          <w:tcPr>
            <w:tcW w:w="993" w:type="dxa"/>
          </w:tcPr>
          <w:p w14:paraId="331A39CE" w14:textId="77777777" w:rsidR="0089315D" w:rsidRPr="00FD4834" w:rsidRDefault="000B3142">
            <w:pPr>
              <w:pStyle w:val="Guidance"/>
              <w:spacing w:after="0"/>
              <w:rPr>
                <w:sz w:val="20"/>
                <w:szCs w:val="20"/>
                <w:lang w:eastAsia="zh-CN"/>
              </w:rPr>
            </w:pPr>
            <w:r w:rsidRPr="00FD4834">
              <w:rPr>
                <w:i w:val="0"/>
                <w:iCs/>
                <w:sz w:val="20"/>
                <w:szCs w:val="20"/>
              </w:rPr>
              <w:t>TSG#9</w:t>
            </w:r>
            <w:r w:rsidRPr="00FD4834">
              <w:rPr>
                <w:rFonts w:hint="eastAsia"/>
                <w:i w:val="0"/>
                <w:iCs/>
                <w:sz w:val="20"/>
                <w:szCs w:val="20"/>
                <w:lang w:eastAsia="zh-CN"/>
              </w:rPr>
              <w:t>8</w:t>
            </w:r>
          </w:p>
        </w:tc>
        <w:tc>
          <w:tcPr>
            <w:tcW w:w="1074" w:type="dxa"/>
          </w:tcPr>
          <w:p w14:paraId="10285600" w14:textId="77777777" w:rsidR="0089315D" w:rsidRPr="00FD4834" w:rsidRDefault="000B3142">
            <w:pPr>
              <w:pStyle w:val="Guidance"/>
              <w:spacing w:after="0"/>
              <w:rPr>
                <w:sz w:val="20"/>
                <w:szCs w:val="20"/>
                <w:lang w:eastAsia="zh-CN"/>
              </w:rPr>
            </w:pPr>
            <w:r w:rsidRPr="00FD4834">
              <w:rPr>
                <w:i w:val="0"/>
                <w:iCs/>
                <w:sz w:val="20"/>
                <w:szCs w:val="20"/>
              </w:rPr>
              <w:t>TSG#9</w:t>
            </w:r>
            <w:r w:rsidRPr="00FD4834">
              <w:rPr>
                <w:rFonts w:hint="eastAsia"/>
                <w:i w:val="0"/>
                <w:iCs/>
                <w:sz w:val="20"/>
                <w:szCs w:val="20"/>
                <w:lang w:eastAsia="zh-CN"/>
              </w:rPr>
              <w:t>9</w:t>
            </w:r>
          </w:p>
        </w:tc>
        <w:tc>
          <w:tcPr>
            <w:tcW w:w="2550" w:type="dxa"/>
          </w:tcPr>
          <w:p w14:paraId="0AA28155" w14:textId="59C3A70D" w:rsidR="0089315D" w:rsidRDefault="00FD4834">
            <w:pPr>
              <w:pStyle w:val="Guidance"/>
              <w:spacing w:after="0"/>
              <w:rPr>
                <w:sz w:val="20"/>
                <w:szCs w:val="20"/>
              </w:rPr>
            </w:pPr>
            <w:r w:rsidRPr="00FD4834">
              <w:rPr>
                <w:sz w:val="20"/>
                <w:szCs w:val="20"/>
              </w:rPr>
              <w:t xml:space="preserve">Thierry </w:t>
            </w:r>
            <w:proofErr w:type="spellStart"/>
            <w:r w:rsidRPr="00FD4834">
              <w:rPr>
                <w:sz w:val="20"/>
                <w:szCs w:val="20"/>
              </w:rPr>
              <w:t>Bérisot</w:t>
            </w:r>
            <w:proofErr w:type="spellEnd"/>
            <w:r w:rsidRPr="00FD4834">
              <w:rPr>
                <w:sz w:val="20"/>
                <w:szCs w:val="20"/>
              </w:rPr>
              <w:t xml:space="preserve">, </w:t>
            </w:r>
            <w:proofErr w:type="spellStart"/>
            <w:r w:rsidRPr="00FD4834">
              <w:rPr>
                <w:sz w:val="20"/>
                <w:szCs w:val="20"/>
              </w:rPr>
              <w:t>Novamint</w:t>
            </w:r>
            <w:proofErr w:type="spellEnd"/>
            <w:r w:rsidRPr="00FD4834">
              <w:rPr>
                <w:sz w:val="20"/>
                <w:szCs w:val="20"/>
              </w:rPr>
              <w:t xml:space="preserve">, </w:t>
            </w:r>
            <w:r>
              <w:rPr>
                <w:sz w:val="20"/>
                <w:szCs w:val="20"/>
              </w:rPr>
              <w:t>(</w:t>
            </w:r>
            <w:r w:rsidRPr="00FD4834">
              <w:rPr>
                <w:sz w:val="20"/>
                <w:szCs w:val="20"/>
              </w:rPr>
              <w:t>tberisot@novamint.com)</w:t>
            </w:r>
          </w:p>
          <w:p w14:paraId="76780062" w14:textId="75464945" w:rsidR="00FD4834" w:rsidRPr="00FD4834" w:rsidRDefault="00FD4834">
            <w:pPr>
              <w:pStyle w:val="Guidance"/>
              <w:spacing w:after="0"/>
              <w:rPr>
                <w:sz w:val="20"/>
                <w:szCs w:val="20"/>
              </w:rPr>
            </w:pPr>
            <w:r w:rsidRPr="00FD4834">
              <w:rPr>
                <w:sz w:val="20"/>
                <w:szCs w:val="20"/>
              </w:rPr>
              <w:t xml:space="preserve">Xu Xia, China Telecom, </w:t>
            </w:r>
            <w:r>
              <w:rPr>
                <w:sz w:val="20"/>
                <w:szCs w:val="20"/>
              </w:rPr>
              <w:t>(</w:t>
            </w:r>
            <w:r w:rsidRPr="00FD4834">
              <w:rPr>
                <w:sz w:val="20"/>
                <w:szCs w:val="20"/>
              </w:rPr>
              <w:t>xiaxu@chinatelecom.cn</w:t>
            </w:r>
            <w:r>
              <w:rPr>
                <w:sz w:val="20"/>
                <w:szCs w:val="20"/>
              </w:rPr>
              <w:t>)</w:t>
            </w:r>
          </w:p>
        </w:tc>
      </w:tr>
      <w:tr w:rsidR="0089315D" w14:paraId="1059F6B9" w14:textId="77777777" w:rsidTr="00FD4834">
        <w:trPr>
          <w:cantSplit/>
          <w:jc w:val="center"/>
        </w:trPr>
        <w:tc>
          <w:tcPr>
            <w:tcW w:w="1617" w:type="dxa"/>
          </w:tcPr>
          <w:p w14:paraId="2C0A87FB" w14:textId="77777777" w:rsidR="0089315D" w:rsidRDefault="0089315D">
            <w:pPr>
              <w:pStyle w:val="TAL"/>
            </w:pPr>
          </w:p>
        </w:tc>
        <w:tc>
          <w:tcPr>
            <w:tcW w:w="1134" w:type="dxa"/>
          </w:tcPr>
          <w:p w14:paraId="2B0F7B48" w14:textId="77777777" w:rsidR="0089315D" w:rsidRDefault="0089315D">
            <w:pPr>
              <w:pStyle w:val="TAL"/>
            </w:pPr>
          </w:p>
        </w:tc>
        <w:tc>
          <w:tcPr>
            <w:tcW w:w="2409" w:type="dxa"/>
          </w:tcPr>
          <w:p w14:paraId="0BF93D7F" w14:textId="77777777" w:rsidR="0089315D" w:rsidRDefault="0089315D">
            <w:pPr>
              <w:pStyle w:val="TAL"/>
            </w:pPr>
          </w:p>
        </w:tc>
        <w:tc>
          <w:tcPr>
            <w:tcW w:w="993" w:type="dxa"/>
          </w:tcPr>
          <w:p w14:paraId="73B8D76C" w14:textId="77777777" w:rsidR="0089315D" w:rsidRDefault="0089315D">
            <w:pPr>
              <w:pStyle w:val="TAL"/>
            </w:pPr>
          </w:p>
        </w:tc>
        <w:tc>
          <w:tcPr>
            <w:tcW w:w="1074" w:type="dxa"/>
          </w:tcPr>
          <w:p w14:paraId="152D4379" w14:textId="77777777" w:rsidR="0089315D" w:rsidRDefault="0089315D">
            <w:pPr>
              <w:pStyle w:val="TAL"/>
            </w:pPr>
          </w:p>
        </w:tc>
        <w:tc>
          <w:tcPr>
            <w:tcW w:w="2550" w:type="dxa"/>
          </w:tcPr>
          <w:p w14:paraId="0482288A" w14:textId="77777777" w:rsidR="0089315D" w:rsidRDefault="0089315D">
            <w:pPr>
              <w:pStyle w:val="TAL"/>
            </w:pPr>
          </w:p>
        </w:tc>
      </w:tr>
    </w:tbl>
    <w:p w14:paraId="665AE0B6" w14:textId="77777777" w:rsidR="0089315D" w:rsidRDefault="0089315D">
      <w:pPr>
        <w:pStyle w:val="FP"/>
      </w:pPr>
    </w:p>
    <w:p w14:paraId="476B8739" w14:textId="77777777" w:rsidR="0089315D" w:rsidRDefault="0089315D"/>
    <w:tbl>
      <w:tblPr>
        <w:tblW w:w="0" w:type="auto"/>
        <w:jc w:val="center"/>
        <w:tblLayout w:type="fixed"/>
        <w:tblLook w:val="04A0" w:firstRow="1" w:lastRow="0" w:firstColumn="1" w:lastColumn="0" w:noHBand="0" w:noVBand="1"/>
      </w:tblPr>
      <w:tblGrid>
        <w:gridCol w:w="1445"/>
        <w:gridCol w:w="4344"/>
        <w:gridCol w:w="1417"/>
        <w:gridCol w:w="2281"/>
      </w:tblGrid>
      <w:tr w:rsidR="0089315D" w14:paraId="502D04A1" w14:textId="77777777" w:rsidTr="00FD4834">
        <w:trPr>
          <w:cantSplit/>
          <w:jc w:val="center"/>
        </w:trPr>
        <w:tc>
          <w:tcPr>
            <w:tcW w:w="9487" w:type="dxa"/>
            <w:gridSpan w:val="4"/>
            <w:tcBorders>
              <w:top w:val="single" w:sz="4" w:space="0" w:color="auto"/>
              <w:left w:val="single" w:sz="4" w:space="0" w:color="auto"/>
              <w:bottom w:val="single" w:sz="4" w:space="0" w:color="auto"/>
              <w:right w:val="single" w:sz="4" w:space="0" w:color="auto"/>
            </w:tcBorders>
            <w:shd w:val="clear" w:color="auto" w:fill="E0E0E0"/>
          </w:tcPr>
          <w:p w14:paraId="032F7F23" w14:textId="77777777" w:rsidR="0089315D" w:rsidRDefault="000B3142">
            <w:pPr>
              <w:pStyle w:val="TAH"/>
            </w:pPr>
            <w:r>
              <w:t>Impacted existing TS/TR {One line per specification. Create/delete lines as needed}</w:t>
            </w:r>
          </w:p>
        </w:tc>
      </w:tr>
      <w:tr w:rsidR="0089315D" w14:paraId="7F32FB4A"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17870E" w14:textId="77777777" w:rsidR="0089315D" w:rsidRDefault="000B314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3A50A84" w14:textId="77777777" w:rsidR="0089315D" w:rsidRDefault="000B314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D91290C" w14:textId="77777777" w:rsidR="0089315D" w:rsidRDefault="000B3142">
            <w:pPr>
              <w:pStyle w:val="TAH"/>
            </w:pPr>
            <w:r>
              <w:t>Target completion plenary#</w:t>
            </w:r>
          </w:p>
        </w:tc>
        <w:tc>
          <w:tcPr>
            <w:tcW w:w="2281" w:type="dxa"/>
            <w:tcBorders>
              <w:top w:val="single" w:sz="4" w:space="0" w:color="auto"/>
              <w:left w:val="single" w:sz="4" w:space="0" w:color="auto"/>
              <w:bottom w:val="single" w:sz="4" w:space="0" w:color="auto"/>
              <w:right w:val="single" w:sz="4" w:space="0" w:color="auto"/>
            </w:tcBorders>
            <w:shd w:val="clear" w:color="auto" w:fill="E0E0E0"/>
          </w:tcPr>
          <w:p w14:paraId="14E06297" w14:textId="77777777" w:rsidR="0089315D" w:rsidRDefault="000B3142">
            <w:pPr>
              <w:pStyle w:val="TAH"/>
            </w:pPr>
            <w:r>
              <w:t>Remarks</w:t>
            </w:r>
          </w:p>
        </w:tc>
      </w:tr>
      <w:tr w:rsidR="0089315D" w14:paraId="09B68CB7"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tcPr>
          <w:p w14:paraId="61DF4E2D" w14:textId="77777777" w:rsidR="0089315D" w:rsidRDefault="0089315D">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EC6FDC5" w14:textId="77777777" w:rsidR="0089315D" w:rsidRDefault="0089315D">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43025E36" w14:textId="77777777" w:rsidR="0089315D" w:rsidRDefault="0089315D">
            <w:pPr>
              <w:pStyle w:val="Guidance"/>
              <w:spacing w:after="0"/>
            </w:pPr>
          </w:p>
        </w:tc>
        <w:tc>
          <w:tcPr>
            <w:tcW w:w="2281" w:type="dxa"/>
            <w:tcBorders>
              <w:top w:val="single" w:sz="4" w:space="0" w:color="auto"/>
              <w:left w:val="single" w:sz="4" w:space="0" w:color="auto"/>
              <w:bottom w:val="single" w:sz="4" w:space="0" w:color="auto"/>
              <w:right w:val="single" w:sz="4" w:space="0" w:color="auto"/>
            </w:tcBorders>
          </w:tcPr>
          <w:p w14:paraId="4CE509D2" w14:textId="77777777" w:rsidR="0089315D" w:rsidRDefault="0089315D">
            <w:pPr>
              <w:pStyle w:val="Guidance"/>
              <w:spacing w:after="0"/>
            </w:pPr>
          </w:p>
        </w:tc>
      </w:tr>
      <w:tr w:rsidR="0089315D" w14:paraId="3C49C690"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tcPr>
          <w:p w14:paraId="3B4110A3" w14:textId="77777777" w:rsidR="0089315D" w:rsidRDefault="0089315D">
            <w:pPr>
              <w:pStyle w:val="TAL"/>
            </w:pPr>
          </w:p>
        </w:tc>
        <w:tc>
          <w:tcPr>
            <w:tcW w:w="4344" w:type="dxa"/>
            <w:tcBorders>
              <w:top w:val="single" w:sz="4" w:space="0" w:color="auto"/>
              <w:left w:val="single" w:sz="4" w:space="0" w:color="auto"/>
              <w:bottom w:val="single" w:sz="4" w:space="0" w:color="auto"/>
              <w:right w:val="single" w:sz="4" w:space="0" w:color="auto"/>
            </w:tcBorders>
          </w:tcPr>
          <w:p w14:paraId="4A2813FB" w14:textId="77777777" w:rsidR="0089315D" w:rsidRDefault="0089315D">
            <w:pPr>
              <w:pStyle w:val="TAL"/>
            </w:pPr>
          </w:p>
        </w:tc>
        <w:tc>
          <w:tcPr>
            <w:tcW w:w="1417" w:type="dxa"/>
            <w:tcBorders>
              <w:top w:val="single" w:sz="4" w:space="0" w:color="auto"/>
              <w:left w:val="single" w:sz="4" w:space="0" w:color="auto"/>
              <w:bottom w:val="single" w:sz="4" w:space="0" w:color="auto"/>
              <w:right w:val="single" w:sz="4" w:space="0" w:color="auto"/>
            </w:tcBorders>
          </w:tcPr>
          <w:p w14:paraId="7E936B0F" w14:textId="77777777" w:rsidR="0089315D" w:rsidRDefault="0089315D">
            <w:pPr>
              <w:pStyle w:val="TAL"/>
            </w:pPr>
          </w:p>
        </w:tc>
        <w:tc>
          <w:tcPr>
            <w:tcW w:w="2281" w:type="dxa"/>
            <w:tcBorders>
              <w:top w:val="single" w:sz="4" w:space="0" w:color="auto"/>
              <w:left w:val="single" w:sz="4" w:space="0" w:color="auto"/>
              <w:bottom w:val="single" w:sz="4" w:space="0" w:color="auto"/>
              <w:right w:val="single" w:sz="4" w:space="0" w:color="auto"/>
            </w:tcBorders>
          </w:tcPr>
          <w:p w14:paraId="787F0759" w14:textId="77777777" w:rsidR="0089315D" w:rsidRDefault="0089315D">
            <w:pPr>
              <w:pStyle w:val="TAL"/>
            </w:pPr>
          </w:p>
        </w:tc>
      </w:tr>
    </w:tbl>
    <w:p w14:paraId="75534512" w14:textId="77777777" w:rsidR="0089315D" w:rsidRDefault="0089315D"/>
    <w:p w14:paraId="168DBDAD" w14:textId="77777777" w:rsidR="0089315D" w:rsidRDefault="000B3142">
      <w:pPr>
        <w:pStyle w:val="Heading1"/>
      </w:pPr>
      <w:r>
        <w:t>6</w:t>
      </w:r>
      <w:r>
        <w:tab/>
        <w:t>Work item Rapporteur(s)</w:t>
      </w:r>
    </w:p>
    <w:p w14:paraId="39B4A44D" w14:textId="6A8C936D" w:rsidR="007848ED" w:rsidRPr="007848ED" w:rsidRDefault="00FA005C">
      <w:pPr>
        <w:rPr>
          <w:lang w:val="en-US" w:eastAsia="zh-CN"/>
        </w:rPr>
      </w:pPr>
      <w:r w:rsidRPr="00BB2F89">
        <w:rPr>
          <w:lang w:val="fr-FR"/>
        </w:rPr>
        <w:t>Rappor</w:t>
      </w:r>
      <w:r w:rsidRPr="005137F0">
        <w:rPr>
          <w:bCs/>
          <w:lang w:val="fr-FR" w:eastAsia="zh-CN"/>
        </w:rPr>
        <w:t xml:space="preserve">teur: </w:t>
      </w:r>
      <w:r w:rsidR="00590E47" w:rsidRPr="005137F0">
        <w:rPr>
          <w:lang w:val="fr-FR"/>
        </w:rPr>
        <w:t xml:space="preserve">Thierry </w:t>
      </w:r>
      <w:proofErr w:type="spellStart"/>
      <w:r w:rsidR="00590E47" w:rsidRPr="005137F0">
        <w:rPr>
          <w:lang w:val="fr-FR"/>
        </w:rPr>
        <w:t>Bérisot</w:t>
      </w:r>
      <w:proofErr w:type="spellEnd"/>
      <w:r w:rsidR="00590E47" w:rsidRPr="005137F0">
        <w:rPr>
          <w:lang w:val="fr-FR"/>
        </w:rPr>
        <w:t xml:space="preserve">, </w:t>
      </w:r>
      <w:proofErr w:type="spellStart"/>
      <w:r w:rsidR="00590E47" w:rsidRPr="005137F0">
        <w:rPr>
          <w:lang w:val="fr-FR"/>
        </w:rPr>
        <w:t>Novamint</w:t>
      </w:r>
      <w:proofErr w:type="spellEnd"/>
      <w:r w:rsidR="00590E47" w:rsidRPr="005137F0">
        <w:rPr>
          <w:lang w:val="fr-FR"/>
        </w:rPr>
        <w:t xml:space="preserve">, </w:t>
      </w:r>
      <w:r w:rsidR="006C2DA9" w:rsidRPr="00EF1110">
        <w:rPr>
          <w:lang w:val="fr-FR"/>
        </w:rPr>
        <w:t>tberisot@novamint.com</w:t>
      </w:r>
      <w:r w:rsidR="00977E29">
        <w:rPr>
          <w:i/>
        </w:rPr>
        <w:br/>
      </w:r>
      <w:r w:rsidR="006C2DA9" w:rsidRPr="005137F0">
        <w:rPr>
          <w:lang w:val="it-IT"/>
        </w:rPr>
        <w:br/>
      </w:r>
      <w:r w:rsidRPr="005137F0">
        <w:rPr>
          <w:lang w:val="it-IT" w:eastAsia="zh-CN"/>
        </w:rPr>
        <w:t>Co-</w:t>
      </w:r>
      <w:proofErr w:type="spellStart"/>
      <w:r w:rsidRPr="005137F0">
        <w:rPr>
          <w:lang w:val="it-IT" w:eastAsia="zh-CN"/>
        </w:rPr>
        <w:t>rappor</w:t>
      </w:r>
      <w:r w:rsidRPr="005137F0">
        <w:rPr>
          <w:bCs/>
          <w:lang w:val="it-IT" w:eastAsia="zh-CN"/>
        </w:rPr>
        <w:t>teur</w:t>
      </w:r>
      <w:proofErr w:type="spellEnd"/>
      <w:r w:rsidRPr="005137F0">
        <w:rPr>
          <w:bCs/>
          <w:lang w:val="it-IT" w:eastAsia="zh-CN"/>
        </w:rPr>
        <w:t xml:space="preserve">: </w:t>
      </w:r>
      <w:proofErr w:type="spellStart"/>
      <w:r w:rsidR="007848ED" w:rsidRPr="005137F0">
        <w:rPr>
          <w:lang w:val="it-IT" w:eastAsia="zh-CN"/>
        </w:rPr>
        <w:t>Xu</w:t>
      </w:r>
      <w:proofErr w:type="spellEnd"/>
      <w:r w:rsidR="007848ED" w:rsidRPr="005137F0">
        <w:rPr>
          <w:lang w:val="it-IT" w:eastAsia="zh-CN"/>
        </w:rPr>
        <w:t xml:space="preserve"> </w:t>
      </w:r>
      <w:proofErr w:type="spellStart"/>
      <w:r w:rsidR="007848ED" w:rsidRPr="005137F0">
        <w:rPr>
          <w:lang w:val="it-IT" w:eastAsia="zh-CN"/>
        </w:rPr>
        <w:t>Xia</w:t>
      </w:r>
      <w:proofErr w:type="spellEnd"/>
      <w:r w:rsidR="007848ED" w:rsidRPr="005137F0">
        <w:rPr>
          <w:lang w:val="it-IT" w:eastAsia="zh-CN"/>
        </w:rPr>
        <w:t xml:space="preserve">, China Telecom, </w:t>
      </w:r>
      <w:r w:rsidR="007848ED" w:rsidRPr="00EF1110">
        <w:rPr>
          <w:lang w:val="it-IT" w:eastAsia="zh-CN"/>
        </w:rPr>
        <w:t>xiaxu@chinatelecom.cn</w:t>
      </w:r>
    </w:p>
    <w:p w14:paraId="1126C1A8" w14:textId="77777777" w:rsidR="0089315D" w:rsidRDefault="000B3142">
      <w:pPr>
        <w:pStyle w:val="Heading1"/>
      </w:pPr>
      <w:r>
        <w:t>7</w:t>
      </w:r>
      <w:r>
        <w:tab/>
        <w:t>Work item leadership</w:t>
      </w:r>
    </w:p>
    <w:p w14:paraId="15EACEDE" w14:textId="3FB11CF7" w:rsidR="00C536DB" w:rsidRDefault="000B3142">
      <w:pPr>
        <w:rPr>
          <w:lang w:eastAsia="zh-CN"/>
        </w:rPr>
      </w:pPr>
      <w:r>
        <w:rPr>
          <w:rFonts w:hint="eastAsia"/>
          <w:lang w:eastAsia="zh-CN"/>
        </w:rPr>
        <w:t>SA1</w:t>
      </w:r>
    </w:p>
    <w:p w14:paraId="28470A55" w14:textId="77777777" w:rsidR="0089315D" w:rsidRDefault="000B3142">
      <w:pPr>
        <w:pStyle w:val="Heading1"/>
      </w:pPr>
      <w:r>
        <w:t>8</w:t>
      </w:r>
      <w:r>
        <w:tab/>
        <w:t>Aspects that involve other WGs</w:t>
      </w:r>
    </w:p>
    <w:p w14:paraId="47A73F1A" w14:textId="084234D0" w:rsidR="0089315D" w:rsidRDefault="00EC1B61" w:rsidP="00EE6ED7">
      <w:pPr>
        <w:pStyle w:val="Guidance"/>
      </w:pPr>
      <w:r w:rsidRPr="00EE6ED7">
        <w:rPr>
          <w:i w:val="0"/>
          <w:lang w:eastAsia="zh-CN"/>
        </w:rPr>
        <w:t>None</w:t>
      </w:r>
    </w:p>
    <w:p w14:paraId="762CA787" w14:textId="77777777" w:rsidR="0089315D" w:rsidRDefault="000B3142">
      <w:pPr>
        <w:pStyle w:val="Heading1"/>
      </w:pPr>
      <w:r>
        <w:t>9</w:t>
      </w:r>
      <w:r>
        <w:tab/>
        <w:t>Supporting Individual Members</w:t>
      </w:r>
    </w:p>
    <w:p w14:paraId="2A23D324" w14:textId="77777777" w:rsidR="0089315D" w:rsidRDefault="0089315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9315D" w14:paraId="18DE5D39" w14:textId="77777777">
        <w:trPr>
          <w:cantSplit/>
          <w:jc w:val="center"/>
        </w:trPr>
        <w:tc>
          <w:tcPr>
            <w:tcW w:w="5029" w:type="dxa"/>
            <w:shd w:val="clear" w:color="auto" w:fill="E0E0E0"/>
          </w:tcPr>
          <w:p w14:paraId="3B67D18A" w14:textId="77777777" w:rsidR="0089315D" w:rsidRPr="006A7623" w:rsidRDefault="000B3142">
            <w:pPr>
              <w:pStyle w:val="TAH"/>
              <w:rPr>
                <w:color w:val="auto"/>
              </w:rPr>
            </w:pPr>
            <w:r w:rsidRPr="006A7623">
              <w:rPr>
                <w:color w:val="auto"/>
              </w:rPr>
              <w:t>Supporting IM name</w:t>
            </w:r>
          </w:p>
        </w:tc>
      </w:tr>
      <w:tr w:rsidR="000A11E1" w:rsidRPr="000A11E1" w14:paraId="58710500" w14:textId="77777777" w:rsidTr="00A2558C">
        <w:trPr>
          <w:cantSplit/>
          <w:trHeight w:val="263"/>
          <w:jc w:val="center"/>
        </w:trPr>
        <w:tc>
          <w:tcPr>
            <w:tcW w:w="5029" w:type="dxa"/>
            <w:shd w:val="clear" w:color="auto" w:fill="auto"/>
          </w:tcPr>
          <w:p w14:paraId="376929B0" w14:textId="77777777" w:rsidR="008B3485" w:rsidRPr="000A11E1" w:rsidRDefault="008B3485" w:rsidP="00BB5327">
            <w:pPr>
              <w:pStyle w:val="TAL"/>
              <w:rPr>
                <w:color w:val="auto"/>
                <w:lang w:val="en-US" w:eastAsia="zh-CN"/>
              </w:rPr>
            </w:pPr>
            <w:proofErr w:type="spellStart"/>
            <w:r w:rsidRPr="000A11E1">
              <w:rPr>
                <w:color w:val="auto"/>
                <w:lang w:val="en-US" w:eastAsia="zh-CN"/>
              </w:rPr>
              <w:t>Novamin</w:t>
            </w:r>
            <w:proofErr w:type="spellEnd"/>
            <w:r w:rsidRPr="000A11E1">
              <w:rPr>
                <w:color w:val="auto"/>
              </w:rPr>
              <w:t>t</w:t>
            </w:r>
          </w:p>
        </w:tc>
      </w:tr>
      <w:tr w:rsidR="000A11E1" w:rsidRPr="000A11E1" w14:paraId="6A273454" w14:textId="77777777" w:rsidTr="00A2558C">
        <w:trPr>
          <w:cantSplit/>
          <w:trHeight w:val="248"/>
          <w:jc w:val="center"/>
        </w:trPr>
        <w:tc>
          <w:tcPr>
            <w:tcW w:w="5029" w:type="dxa"/>
            <w:shd w:val="clear" w:color="auto" w:fill="auto"/>
          </w:tcPr>
          <w:p w14:paraId="13777DF1" w14:textId="77777777" w:rsidR="009B09C6" w:rsidRPr="000F2AB3" w:rsidRDefault="009B09C6" w:rsidP="00BB5327">
            <w:pPr>
              <w:pStyle w:val="TAL"/>
              <w:rPr>
                <w:color w:val="auto"/>
                <w:lang w:val="en-US" w:eastAsia="zh-CN"/>
              </w:rPr>
            </w:pPr>
            <w:r w:rsidRPr="000F2AB3">
              <w:rPr>
                <w:color w:val="auto"/>
                <w:lang w:val="en-US"/>
              </w:rPr>
              <w:t>Avanti</w:t>
            </w:r>
          </w:p>
        </w:tc>
      </w:tr>
      <w:tr w:rsidR="000A11E1" w:rsidRPr="000A11E1" w14:paraId="1B93A765" w14:textId="77777777" w:rsidTr="00A2558C">
        <w:trPr>
          <w:cantSplit/>
          <w:trHeight w:val="234"/>
          <w:jc w:val="center"/>
        </w:trPr>
        <w:tc>
          <w:tcPr>
            <w:tcW w:w="5029" w:type="dxa"/>
            <w:shd w:val="clear" w:color="auto" w:fill="auto"/>
          </w:tcPr>
          <w:p w14:paraId="19F65E7D" w14:textId="77777777" w:rsidR="009B09C6" w:rsidRPr="000F2AB3" w:rsidRDefault="009B09C6" w:rsidP="00BB5327">
            <w:pPr>
              <w:pStyle w:val="TAL"/>
              <w:rPr>
                <w:color w:val="auto"/>
                <w:lang w:val="en-US" w:eastAsia="zh-CN"/>
              </w:rPr>
            </w:pPr>
            <w:r w:rsidRPr="000F2AB3">
              <w:rPr>
                <w:color w:val="auto"/>
                <w:lang w:val="en-US"/>
              </w:rPr>
              <w:t>ESA</w:t>
            </w:r>
          </w:p>
        </w:tc>
      </w:tr>
      <w:tr w:rsidR="000A11E1" w:rsidRPr="000A11E1" w14:paraId="5BED3519" w14:textId="77777777" w:rsidTr="00A2558C">
        <w:trPr>
          <w:cantSplit/>
          <w:trHeight w:val="261"/>
          <w:jc w:val="center"/>
        </w:trPr>
        <w:tc>
          <w:tcPr>
            <w:tcW w:w="5029" w:type="dxa"/>
            <w:shd w:val="clear" w:color="auto" w:fill="auto"/>
          </w:tcPr>
          <w:p w14:paraId="0A899A32" w14:textId="77777777" w:rsidR="009B09C6" w:rsidRPr="000F2AB3" w:rsidRDefault="009B09C6" w:rsidP="00BB5327">
            <w:pPr>
              <w:pStyle w:val="TAL"/>
              <w:rPr>
                <w:color w:val="auto"/>
                <w:lang w:val="en-US" w:eastAsia="zh-CN"/>
              </w:rPr>
            </w:pPr>
            <w:proofErr w:type="spellStart"/>
            <w:r w:rsidRPr="000F2AB3">
              <w:rPr>
                <w:color w:val="auto"/>
                <w:lang w:val="en-US" w:eastAsia="zh-CN"/>
              </w:rPr>
              <w:t>Eutelsat</w:t>
            </w:r>
            <w:proofErr w:type="spellEnd"/>
          </w:p>
        </w:tc>
      </w:tr>
      <w:tr w:rsidR="000A11E1" w:rsidRPr="000A11E1" w14:paraId="3FC7FD2A" w14:textId="77777777" w:rsidTr="00B220EA">
        <w:trPr>
          <w:cantSplit/>
          <w:trHeight w:val="247"/>
          <w:jc w:val="center"/>
        </w:trPr>
        <w:tc>
          <w:tcPr>
            <w:tcW w:w="5029" w:type="dxa"/>
            <w:shd w:val="clear" w:color="auto" w:fill="auto"/>
          </w:tcPr>
          <w:p w14:paraId="361ADE1E" w14:textId="77777777" w:rsidR="009B09C6" w:rsidRPr="000F2AB3" w:rsidRDefault="009B09C6" w:rsidP="00BB5327">
            <w:pPr>
              <w:pStyle w:val="TAL"/>
              <w:rPr>
                <w:color w:val="auto"/>
                <w:lang w:val="en-US" w:eastAsia="zh-CN"/>
              </w:rPr>
            </w:pPr>
            <w:proofErr w:type="spellStart"/>
            <w:r w:rsidRPr="000F2AB3">
              <w:rPr>
                <w:color w:val="auto"/>
                <w:lang w:val="en-US"/>
              </w:rPr>
              <w:t>GateHouse</w:t>
            </w:r>
            <w:proofErr w:type="spellEnd"/>
          </w:p>
        </w:tc>
      </w:tr>
      <w:tr w:rsidR="000A11E1" w:rsidRPr="000A11E1" w14:paraId="0079E03B" w14:textId="77777777" w:rsidTr="006F3110">
        <w:trPr>
          <w:cantSplit/>
          <w:trHeight w:val="275"/>
          <w:jc w:val="center"/>
        </w:trPr>
        <w:tc>
          <w:tcPr>
            <w:tcW w:w="5029" w:type="dxa"/>
            <w:shd w:val="clear" w:color="auto" w:fill="auto"/>
          </w:tcPr>
          <w:p w14:paraId="35DD28FA" w14:textId="49E4A526" w:rsidR="009B09C6" w:rsidRPr="000F2AB3" w:rsidRDefault="00B220EA" w:rsidP="00BB5327">
            <w:pPr>
              <w:pStyle w:val="TAL"/>
              <w:rPr>
                <w:color w:val="auto"/>
                <w:lang w:val="en-US" w:eastAsia="zh-CN"/>
              </w:rPr>
            </w:pPr>
            <w:r w:rsidRPr="00B220EA">
              <w:rPr>
                <w:color w:val="auto"/>
                <w:lang w:val="en-US" w:eastAsia="zh-CN"/>
              </w:rPr>
              <w:t>Hughes Network systems</w:t>
            </w:r>
          </w:p>
        </w:tc>
      </w:tr>
      <w:tr w:rsidR="000A11E1" w:rsidRPr="000A11E1" w14:paraId="58E36FE8" w14:textId="77777777" w:rsidTr="006F3110">
        <w:trPr>
          <w:cantSplit/>
          <w:trHeight w:val="262"/>
          <w:jc w:val="center"/>
        </w:trPr>
        <w:tc>
          <w:tcPr>
            <w:tcW w:w="5029" w:type="dxa"/>
            <w:shd w:val="clear" w:color="auto" w:fill="auto"/>
          </w:tcPr>
          <w:p w14:paraId="1D441B99" w14:textId="2A9887CD" w:rsidR="009B09C6" w:rsidRPr="000F2AB3" w:rsidRDefault="00B220EA" w:rsidP="00BB5327">
            <w:pPr>
              <w:pStyle w:val="TAL"/>
              <w:rPr>
                <w:color w:val="auto"/>
              </w:rPr>
            </w:pPr>
            <w:r w:rsidRPr="00B220EA">
              <w:rPr>
                <w:lang w:val="en-US" w:eastAsia="zh-CN"/>
              </w:rPr>
              <w:t>IIIT Hyderabad</w:t>
            </w:r>
          </w:p>
        </w:tc>
      </w:tr>
      <w:tr w:rsidR="000A11E1" w:rsidRPr="000A11E1" w14:paraId="5AB6A966" w14:textId="77777777" w:rsidTr="00B220EA">
        <w:trPr>
          <w:cantSplit/>
          <w:trHeight w:val="248"/>
          <w:jc w:val="center"/>
        </w:trPr>
        <w:tc>
          <w:tcPr>
            <w:tcW w:w="5029" w:type="dxa"/>
            <w:shd w:val="clear" w:color="auto" w:fill="auto"/>
          </w:tcPr>
          <w:p w14:paraId="169B3115" w14:textId="312FCA7D" w:rsidR="009B09C6" w:rsidRPr="000F2AB3" w:rsidRDefault="00B220EA" w:rsidP="00BB5327">
            <w:pPr>
              <w:pStyle w:val="TAL"/>
              <w:rPr>
                <w:color w:val="auto"/>
                <w:lang w:val="en-US" w:eastAsia="zh-CN"/>
              </w:rPr>
            </w:pPr>
            <w:r w:rsidRPr="000F2AB3">
              <w:rPr>
                <w:color w:val="auto"/>
                <w:lang w:val="en-US"/>
              </w:rPr>
              <w:t>Intelsat</w:t>
            </w:r>
          </w:p>
        </w:tc>
      </w:tr>
      <w:tr w:rsidR="00B220EA" w14:paraId="1A9838B4" w14:textId="77777777" w:rsidTr="00BF1150">
        <w:trPr>
          <w:cantSplit/>
          <w:trHeight w:val="290"/>
          <w:jc w:val="center"/>
        </w:trPr>
        <w:tc>
          <w:tcPr>
            <w:tcW w:w="5029" w:type="dxa"/>
            <w:shd w:val="clear" w:color="auto" w:fill="auto"/>
          </w:tcPr>
          <w:p w14:paraId="3B7F381B" w14:textId="47CD4FA8" w:rsidR="00B220EA" w:rsidRDefault="00B220EA">
            <w:pPr>
              <w:pStyle w:val="TAL"/>
              <w:rPr>
                <w:lang w:val="en-US" w:eastAsia="zh-CN"/>
              </w:rPr>
            </w:pPr>
            <w:proofErr w:type="spellStart"/>
            <w:r w:rsidRPr="000F2AB3">
              <w:rPr>
                <w:color w:val="auto"/>
              </w:rPr>
              <w:t>Sateliot</w:t>
            </w:r>
            <w:proofErr w:type="spellEnd"/>
          </w:p>
        </w:tc>
      </w:tr>
      <w:tr w:rsidR="00B220EA" w14:paraId="0A154467" w14:textId="77777777" w:rsidTr="00A2558C">
        <w:trPr>
          <w:cantSplit/>
          <w:trHeight w:val="247"/>
          <w:jc w:val="center"/>
        </w:trPr>
        <w:tc>
          <w:tcPr>
            <w:tcW w:w="5029" w:type="dxa"/>
            <w:shd w:val="clear" w:color="auto" w:fill="auto"/>
          </w:tcPr>
          <w:p w14:paraId="616C12AC" w14:textId="2A75CDA7" w:rsidR="00B220EA" w:rsidRDefault="00B220EA">
            <w:pPr>
              <w:pStyle w:val="TAL"/>
              <w:rPr>
                <w:lang w:val="en-US" w:eastAsia="zh-CN"/>
              </w:rPr>
            </w:pPr>
            <w:r w:rsidRPr="000F2AB3">
              <w:rPr>
                <w:color w:val="auto"/>
                <w:lang w:val="en-US"/>
              </w:rPr>
              <w:t>TNO</w:t>
            </w:r>
          </w:p>
        </w:tc>
      </w:tr>
      <w:tr w:rsidR="00B220EA" w14:paraId="53CDEDDC" w14:textId="77777777">
        <w:trPr>
          <w:cantSplit/>
          <w:jc w:val="center"/>
        </w:trPr>
        <w:tc>
          <w:tcPr>
            <w:tcW w:w="5029" w:type="dxa"/>
            <w:shd w:val="clear" w:color="auto" w:fill="auto"/>
          </w:tcPr>
          <w:p w14:paraId="7B5700FD" w14:textId="0C08B6FF" w:rsidR="00B220EA" w:rsidRDefault="00A246D2">
            <w:pPr>
              <w:pStyle w:val="TAL"/>
              <w:rPr>
                <w:lang w:val="en-US" w:eastAsia="zh-CN"/>
              </w:rPr>
            </w:pPr>
            <w:proofErr w:type="spellStart"/>
            <w:r>
              <w:rPr>
                <w:lang w:val="en-US" w:eastAsia="zh-CN"/>
              </w:rPr>
              <w:t>Viasa</w:t>
            </w:r>
            <w:r w:rsidRPr="00A246D2">
              <w:rPr>
                <w:lang w:val="en-US" w:eastAsia="zh-CN"/>
              </w:rPr>
              <w:t>t</w:t>
            </w:r>
            <w:proofErr w:type="spellEnd"/>
          </w:p>
        </w:tc>
      </w:tr>
      <w:tr w:rsidR="004466F2" w14:paraId="3D2E8A32" w14:textId="77777777">
        <w:trPr>
          <w:cantSplit/>
          <w:jc w:val="center"/>
        </w:trPr>
        <w:tc>
          <w:tcPr>
            <w:tcW w:w="5029" w:type="dxa"/>
            <w:shd w:val="clear" w:color="auto" w:fill="auto"/>
          </w:tcPr>
          <w:p w14:paraId="6EBF550B" w14:textId="600DA736" w:rsidR="004466F2" w:rsidRDefault="004466F2">
            <w:pPr>
              <w:pStyle w:val="TAL"/>
              <w:rPr>
                <w:lang w:val="en-US" w:eastAsia="zh-CN"/>
              </w:rPr>
            </w:pPr>
            <w:r>
              <w:rPr>
                <w:rFonts w:hint="eastAsia"/>
                <w:lang w:val="en-US" w:eastAsia="zh-CN"/>
              </w:rPr>
              <w:t>China Telecom</w:t>
            </w:r>
          </w:p>
        </w:tc>
      </w:tr>
      <w:tr w:rsidR="004466F2" w14:paraId="26F1A999" w14:textId="77777777">
        <w:trPr>
          <w:cantSplit/>
          <w:jc w:val="center"/>
        </w:trPr>
        <w:tc>
          <w:tcPr>
            <w:tcW w:w="5029" w:type="dxa"/>
            <w:shd w:val="clear" w:color="auto" w:fill="auto"/>
          </w:tcPr>
          <w:p w14:paraId="523DC66A" w14:textId="06D49EA2" w:rsidR="004466F2" w:rsidRDefault="004466F2">
            <w:pPr>
              <w:pStyle w:val="TAL"/>
              <w:rPr>
                <w:lang w:val="en-US" w:eastAsia="zh-CN"/>
              </w:rPr>
            </w:pPr>
            <w:r>
              <w:rPr>
                <w:rFonts w:hint="eastAsia"/>
                <w:lang w:val="en-US" w:eastAsia="zh-CN"/>
              </w:rPr>
              <w:t>CATT</w:t>
            </w:r>
          </w:p>
        </w:tc>
      </w:tr>
      <w:tr w:rsidR="004466F2" w14:paraId="585AF54F" w14:textId="77777777">
        <w:trPr>
          <w:cantSplit/>
          <w:jc w:val="center"/>
        </w:trPr>
        <w:tc>
          <w:tcPr>
            <w:tcW w:w="5029" w:type="dxa"/>
            <w:shd w:val="clear" w:color="auto" w:fill="auto"/>
          </w:tcPr>
          <w:p w14:paraId="5AFDDED8" w14:textId="25D6626D" w:rsidR="004466F2" w:rsidRDefault="004466F2">
            <w:pPr>
              <w:pStyle w:val="TAL"/>
              <w:rPr>
                <w:lang w:val="en-US" w:eastAsia="zh-CN"/>
              </w:rPr>
            </w:pPr>
            <w:r>
              <w:rPr>
                <w:rFonts w:hint="eastAsia"/>
                <w:lang w:val="en-US" w:eastAsia="zh-CN"/>
              </w:rPr>
              <w:t>China</w:t>
            </w:r>
            <w:r>
              <w:rPr>
                <w:lang w:val="en-US" w:eastAsia="zh-CN"/>
              </w:rPr>
              <w:t xml:space="preserve"> Mobile</w:t>
            </w:r>
          </w:p>
        </w:tc>
      </w:tr>
      <w:tr w:rsidR="004466F2" w14:paraId="71427964" w14:textId="77777777">
        <w:trPr>
          <w:cantSplit/>
          <w:jc w:val="center"/>
        </w:trPr>
        <w:tc>
          <w:tcPr>
            <w:tcW w:w="5029" w:type="dxa"/>
            <w:shd w:val="clear" w:color="auto" w:fill="auto"/>
          </w:tcPr>
          <w:p w14:paraId="71AF6855" w14:textId="2C8AC491" w:rsidR="004466F2" w:rsidRDefault="004466F2">
            <w:pPr>
              <w:pStyle w:val="TAL"/>
              <w:rPr>
                <w:lang w:val="en-US" w:eastAsia="zh-CN"/>
              </w:rPr>
            </w:pPr>
            <w:r w:rsidRPr="00D36542">
              <w:rPr>
                <w:rFonts w:hint="eastAsia"/>
                <w:lang w:val="en-US" w:eastAsia="zh-CN"/>
              </w:rPr>
              <w:t>China Unicom</w:t>
            </w:r>
          </w:p>
        </w:tc>
      </w:tr>
      <w:tr w:rsidR="004466F2" w14:paraId="1C89A724" w14:textId="77777777">
        <w:trPr>
          <w:cantSplit/>
          <w:jc w:val="center"/>
        </w:trPr>
        <w:tc>
          <w:tcPr>
            <w:tcW w:w="5029" w:type="dxa"/>
            <w:shd w:val="clear" w:color="auto" w:fill="auto"/>
          </w:tcPr>
          <w:p w14:paraId="6014E45D" w14:textId="62A3C7C4" w:rsidR="004466F2" w:rsidRDefault="004466F2">
            <w:pPr>
              <w:pStyle w:val="TAL"/>
              <w:rPr>
                <w:lang w:val="en-US" w:eastAsia="zh-CN"/>
              </w:rPr>
            </w:pPr>
            <w:proofErr w:type="spellStart"/>
            <w:r>
              <w:rPr>
                <w:rFonts w:hint="eastAsia"/>
                <w:lang w:val="en-US" w:eastAsia="zh-CN"/>
              </w:rPr>
              <w:t>Xiaomi</w:t>
            </w:r>
            <w:proofErr w:type="spellEnd"/>
          </w:p>
        </w:tc>
      </w:tr>
      <w:tr w:rsidR="004466F2" w14:paraId="75BE1979" w14:textId="77777777">
        <w:trPr>
          <w:cantSplit/>
          <w:jc w:val="center"/>
        </w:trPr>
        <w:tc>
          <w:tcPr>
            <w:tcW w:w="5029" w:type="dxa"/>
            <w:shd w:val="clear" w:color="auto" w:fill="auto"/>
          </w:tcPr>
          <w:p w14:paraId="468EF79D" w14:textId="403382EB" w:rsidR="004466F2" w:rsidRDefault="004466F2">
            <w:pPr>
              <w:pStyle w:val="TAL"/>
              <w:rPr>
                <w:lang w:val="en-US" w:eastAsia="zh-CN"/>
              </w:rPr>
            </w:pPr>
            <w:r>
              <w:rPr>
                <w:rFonts w:hint="eastAsia"/>
                <w:lang w:val="en-US" w:eastAsia="zh-CN"/>
              </w:rPr>
              <w:t>OPPO</w:t>
            </w:r>
          </w:p>
        </w:tc>
      </w:tr>
      <w:tr w:rsidR="004466F2" w14:paraId="38C6803B" w14:textId="77777777">
        <w:trPr>
          <w:cantSplit/>
          <w:jc w:val="center"/>
        </w:trPr>
        <w:tc>
          <w:tcPr>
            <w:tcW w:w="5029" w:type="dxa"/>
            <w:shd w:val="clear" w:color="auto" w:fill="auto"/>
          </w:tcPr>
          <w:p w14:paraId="05FF9367" w14:textId="13324D9C" w:rsidR="004466F2" w:rsidRDefault="004466F2">
            <w:pPr>
              <w:pStyle w:val="TAL"/>
              <w:rPr>
                <w:lang w:val="en-US" w:eastAsia="zh-CN"/>
              </w:rPr>
            </w:pPr>
            <w:r>
              <w:rPr>
                <w:rFonts w:hint="eastAsia"/>
                <w:lang w:val="en-US" w:eastAsia="zh-CN"/>
              </w:rPr>
              <w:t>ZTE</w:t>
            </w:r>
          </w:p>
        </w:tc>
      </w:tr>
      <w:tr w:rsidR="004466F2" w14:paraId="48136AEA" w14:textId="77777777">
        <w:trPr>
          <w:cantSplit/>
          <w:jc w:val="center"/>
        </w:trPr>
        <w:tc>
          <w:tcPr>
            <w:tcW w:w="5029" w:type="dxa"/>
            <w:shd w:val="clear" w:color="auto" w:fill="auto"/>
          </w:tcPr>
          <w:p w14:paraId="46E486C7" w14:textId="0BD82427" w:rsidR="004466F2" w:rsidRDefault="004466F2">
            <w:pPr>
              <w:pStyle w:val="TAL"/>
              <w:rPr>
                <w:lang w:val="en-US" w:eastAsia="zh-CN"/>
              </w:rPr>
            </w:pPr>
            <w:r>
              <w:rPr>
                <w:rFonts w:hint="eastAsia"/>
                <w:lang w:val="en-US" w:eastAsia="zh-CN"/>
              </w:rPr>
              <w:t>Ali company</w:t>
            </w:r>
          </w:p>
        </w:tc>
      </w:tr>
      <w:tr w:rsidR="004466F2" w14:paraId="21C4BBB0" w14:textId="77777777">
        <w:trPr>
          <w:cantSplit/>
          <w:jc w:val="center"/>
        </w:trPr>
        <w:tc>
          <w:tcPr>
            <w:tcW w:w="5029" w:type="dxa"/>
            <w:shd w:val="clear" w:color="auto" w:fill="auto"/>
          </w:tcPr>
          <w:p w14:paraId="1D8C1315" w14:textId="746D6F79" w:rsidR="004466F2" w:rsidRDefault="00053002">
            <w:pPr>
              <w:pStyle w:val="TAL"/>
              <w:rPr>
                <w:lang w:val="en-US" w:eastAsia="zh-CN"/>
              </w:rPr>
            </w:pPr>
            <w:proofErr w:type="spellStart"/>
            <w:r>
              <w:rPr>
                <w:color w:val="auto"/>
                <w:lang w:val="en-US" w:eastAsia="zh-CN"/>
              </w:rPr>
              <w:t>Hispasa</w:t>
            </w:r>
            <w:r w:rsidRPr="000F2AB3">
              <w:rPr>
                <w:color w:val="auto"/>
                <w:lang w:val="en-US"/>
              </w:rPr>
              <w:t>t</w:t>
            </w:r>
            <w:proofErr w:type="spellEnd"/>
          </w:p>
        </w:tc>
      </w:tr>
      <w:tr w:rsidR="004466F2" w14:paraId="0CC4982B" w14:textId="77777777">
        <w:trPr>
          <w:cantSplit/>
          <w:jc w:val="center"/>
        </w:trPr>
        <w:tc>
          <w:tcPr>
            <w:tcW w:w="5029" w:type="dxa"/>
            <w:shd w:val="clear" w:color="auto" w:fill="auto"/>
          </w:tcPr>
          <w:p w14:paraId="0C0DE987" w14:textId="07C79DFA" w:rsidR="004466F2" w:rsidRDefault="00053002">
            <w:pPr>
              <w:pStyle w:val="TAL"/>
              <w:rPr>
                <w:lang w:val="en-US" w:eastAsia="zh-CN"/>
              </w:rPr>
            </w:pPr>
            <w:r w:rsidRPr="006445B3">
              <w:rPr>
                <w:color w:val="auto"/>
              </w:rPr>
              <w:t>Lockheed Martin</w:t>
            </w:r>
          </w:p>
        </w:tc>
      </w:tr>
      <w:tr w:rsidR="004466F2" w14:paraId="485E71D8" w14:textId="77777777" w:rsidTr="00CE03C7">
        <w:trPr>
          <w:cantSplit/>
          <w:trHeight w:val="234"/>
          <w:jc w:val="center"/>
        </w:trPr>
        <w:tc>
          <w:tcPr>
            <w:tcW w:w="5029" w:type="dxa"/>
            <w:shd w:val="clear" w:color="auto" w:fill="auto"/>
          </w:tcPr>
          <w:p w14:paraId="5B5E3685" w14:textId="19639763" w:rsidR="004466F2" w:rsidRDefault="008D4725">
            <w:pPr>
              <w:pStyle w:val="TAL"/>
              <w:rPr>
                <w:lang w:val="en-US" w:eastAsia="zh-CN"/>
              </w:rPr>
            </w:pPr>
            <w:r>
              <w:rPr>
                <w:lang w:val="en-US" w:eastAsia="zh-CN"/>
              </w:rPr>
              <w:t>Qualcomm</w:t>
            </w:r>
          </w:p>
        </w:tc>
      </w:tr>
      <w:tr w:rsidR="004466F2" w14:paraId="154D5A04" w14:textId="77777777">
        <w:trPr>
          <w:cantSplit/>
          <w:jc w:val="center"/>
        </w:trPr>
        <w:tc>
          <w:tcPr>
            <w:tcW w:w="5029" w:type="dxa"/>
            <w:shd w:val="clear" w:color="auto" w:fill="auto"/>
          </w:tcPr>
          <w:p w14:paraId="0C1ED13A" w14:textId="5FA4C074" w:rsidR="004466F2" w:rsidRDefault="00CE03C7">
            <w:pPr>
              <w:pStyle w:val="TAL"/>
              <w:rPr>
                <w:lang w:val="en-US" w:eastAsia="zh-CN"/>
              </w:rPr>
            </w:pPr>
            <w:proofErr w:type="spellStart"/>
            <w:r>
              <w:rPr>
                <w:lang w:val="en-US" w:eastAsia="zh-CN"/>
              </w:rPr>
              <w:t>Fu</w:t>
            </w:r>
            <w:r w:rsidRPr="000F2AB3">
              <w:rPr>
                <w:color w:val="auto"/>
                <w:lang w:val="en-US"/>
              </w:rPr>
              <w:t>t</w:t>
            </w:r>
            <w:r>
              <w:rPr>
                <w:color w:val="auto"/>
                <w:lang w:val="en-US"/>
              </w:rPr>
              <w:t>urewei</w:t>
            </w:r>
            <w:proofErr w:type="spellEnd"/>
          </w:p>
        </w:tc>
      </w:tr>
    </w:tbl>
    <w:p w14:paraId="7D1B445C" w14:textId="77777777" w:rsidR="0089315D" w:rsidRDefault="0089315D"/>
    <w:sectPr w:rsidR="0089315D">
      <w:pgSz w:w="11906" w:h="16838"/>
      <w:pgMar w:top="567" w:right="1134" w:bottom="709"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F99EF" w14:textId="77777777" w:rsidR="00030B25" w:rsidRDefault="00030B25">
      <w:pPr>
        <w:spacing w:after="0"/>
      </w:pPr>
      <w:r>
        <w:separator/>
      </w:r>
    </w:p>
  </w:endnote>
  <w:endnote w:type="continuationSeparator" w:id="0">
    <w:p w14:paraId="0EC01E11" w14:textId="77777777" w:rsidR="00030B25" w:rsidRDefault="00030B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等线">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Batang">
    <w:panose1 w:val="02030600000101010101"/>
    <w:charset w:val="81"/>
    <w:family w:val="auto"/>
    <w:pitch w:val="variable"/>
    <w:sig w:usb0="B00002AF" w:usb1="69D77CFB" w:usb2="00000030" w:usb3="00000000" w:csb0="0008009F" w:csb1="00000000"/>
  </w:font>
  <w:font w:name="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57A6A" w14:textId="77777777" w:rsidR="00030B25" w:rsidRDefault="00030B25">
      <w:pPr>
        <w:spacing w:after="0"/>
      </w:pPr>
      <w:r>
        <w:separator/>
      </w:r>
    </w:p>
  </w:footnote>
  <w:footnote w:type="continuationSeparator" w:id="0">
    <w:p w14:paraId="7093DD8F" w14:textId="77777777" w:rsidR="00030B25" w:rsidRDefault="00030B25">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C41B7D"/>
    <w:multiLevelType w:val="multilevel"/>
    <w:tmpl w:val="16C41B7D"/>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1">
    <w:nsid w:val="1D5C092C"/>
    <w:multiLevelType w:val="multilevel"/>
    <w:tmpl w:val="1D5C0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2ED84DF9"/>
    <w:multiLevelType w:val="hybridMultilevel"/>
    <w:tmpl w:val="FD7E83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94C5CE6"/>
    <w:multiLevelType w:val="multilevel"/>
    <w:tmpl w:val="394C5C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2590710"/>
    <w:multiLevelType w:val="hybridMultilevel"/>
    <w:tmpl w:val="A4D65062"/>
    <w:lvl w:ilvl="0" w:tplc="580C1E42">
      <w:numFmt w:val="bullet"/>
      <w:lvlText w:val="-"/>
      <w:lvlJc w:val="left"/>
      <w:pPr>
        <w:ind w:left="927" w:hanging="360"/>
      </w:pPr>
      <w:rPr>
        <w:rFonts w:ascii="Times New Roman" w:eastAsiaTheme="minorEastAsia" w:hAnsi="Times New Roman" w:cs="Times New Roman" w:hint="default"/>
      </w:rPr>
    </w:lvl>
    <w:lvl w:ilvl="1" w:tplc="580C1E42">
      <w:numFmt w:val="bullet"/>
      <w:lvlText w:val="-"/>
      <w:lvlJc w:val="left"/>
      <w:pPr>
        <w:ind w:left="1407" w:hanging="420"/>
      </w:pPr>
      <w:rPr>
        <w:rFonts w:ascii="Times New Roman" w:eastAsiaTheme="minorEastAsia"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558E766F"/>
    <w:multiLevelType w:val="hybridMultilevel"/>
    <w:tmpl w:val="C744265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67BA20EC"/>
    <w:multiLevelType w:val="hybridMultilevel"/>
    <w:tmpl w:val="6466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91BB7"/>
    <w:multiLevelType w:val="multilevel"/>
    <w:tmpl w:val="7D991BB7"/>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1"/>
  </w:num>
  <w:num w:numId="2">
    <w:abstractNumId w:val="4"/>
  </w:num>
  <w:num w:numId="3">
    <w:abstractNumId w:val="8"/>
  </w:num>
  <w:num w:numId="4">
    <w:abstractNumId w:val="0"/>
  </w:num>
  <w:num w:numId="5">
    <w:abstractNumId w:val="7"/>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wMDQzszQ3NjQyMjFQ0lEKTi0uzszPAykwqwUAS8mrmCwAAAA="/>
  </w:docVars>
  <w:rsids>
    <w:rsidRoot w:val="00EF6716"/>
    <w:rsid w:val="000009AD"/>
    <w:rsid w:val="000058DB"/>
    <w:rsid w:val="000110F2"/>
    <w:rsid w:val="00012F58"/>
    <w:rsid w:val="00023B1A"/>
    <w:rsid w:val="00030B25"/>
    <w:rsid w:val="00043F3E"/>
    <w:rsid w:val="000526CB"/>
    <w:rsid w:val="00053002"/>
    <w:rsid w:val="000545E2"/>
    <w:rsid w:val="0006536E"/>
    <w:rsid w:val="00065CCC"/>
    <w:rsid w:val="00074421"/>
    <w:rsid w:val="00082739"/>
    <w:rsid w:val="00085204"/>
    <w:rsid w:val="000868EB"/>
    <w:rsid w:val="000A11E1"/>
    <w:rsid w:val="000A1D81"/>
    <w:rsid w:val="000B0027"/>
    <w:rsid w:val="000B3142"/>
    <w:rsid w:val="000B3BA3"/>
    <w:rsid w:val="000B78A5"/>
    <w:rsid w:val="000D5A28"/>
    <w:rsid w:val="000E067C"/>
    <w:rsid w:val="000E16A0"/>
    <w:rsid w:val="000F2AB3"/>
    <w:rsid w:val="0010002A"/>
    <w:rsid w:val="00103064"/>
    <w:rsid w:val="00103D20"/>
    <w:rsid w:val="001050FF"/>
    <w:rsid w:val="00111CD3"/>
    <w:rsid w:val="00147097"/>
    <w:rsid w:val="00153BAC"/>
    <w:rsid w:val="001562DE"/>
    <w:rsid w:val="00164E0B"/>
    <w:rsid w:val="001658F2"/>
    <w:rsid w:val="00183379"/>
    <w:rsid w:val="00193BCF"/>
    <w:rsid w:val="0019452F"/>
    <w:rsid w:val="001972A9"/>
    <w:rsid w:val="001A1D7C"/>
    <w:rsid w:val="001B2DBA"/>
    <w:rsid w:val="001C5AC2"/>
    <w:rsid w:val="001C7109"/>
    <w:rsid w:val="001D5999"/>
    <w:rsid w:val="001E2612"/>
    <w:rsid w:val="001E6672"/>
    <w:rsid w:val="001E73A6"/>
    <w:rsid w:val="001F1A16"/>
    <w:rsid w:val="001F2467"/>
    <w:rsid w:val="001F60D6"/>
    <w:rsid w:val="00200721"/>
    <w:rsid w:val="00205DD8"/>
    <w:rsid w:val="00210999"/>
    <w:rsid w:val="002124F5"/>
    <w:rsid w:val="0023720B"/>
    <w:rsid w:val="002404D8"/>
    <w:rsid w:val="0026652C"/>
    <w:rsid w:val="00266C07"/>
    <w:rsid w:val="0027097A"/>
    <w:rsid w:val="002717A1"/>
    <w:rsid w:val="00275D60"/>
    <w:rsid w:val="0028129E"/>
    <w:rsid w:val="002A22C6"/>
    <w:rsid w:val="002A65DC"/>
    <w:rsid w:val="002C06F9"/>
    <w:rsid w:val="002E36A7"/>
    <w:rsid w:val="002E7119"/>
    <w:rsid w:val="002F4977"/>
    <w:rsid w:val="00317503"/>
    <w:rsid w:val="003248B1"/>
    <w:rsid w:val="00327B0A"/>
    <w:rsid w:val="00347824"/>
    <w:rsid w:val="00347E5A"/>
    <w:rsid w:val="00350D93"/>
    <w:rsid w:val="00351F1F"/>
    <w:rsid w:val="00360F09"/>
    <w:rsid w:val="003704D0"/>
    <w:rsid w:val="00377B61"/>
    <w:rsid w:val="003A5BF3"/>
    <w:rsid w:val="003A7573"/>
    <w:rsid w:val="003B484F"/>
    <w:rsid w:val="003C113A"/>
    <w:rsid w:val="003E520A"/>
    <w:rsid w:val="003E6937"/>
    <w:rsid w:val="003E7650"/>
    <w:rsid w:val="00404D31"/>
    <w:rsid w:val="004134AF"/>
    <w:rsid w:val="00426B51"/>
    <w:rsid w:val="00427E7C"/>
    <w:rsid w:val="0043223F"/>
    <w:rsid w:val="004427B7"/>
    <w:rsid w:val="004466F2"/>
    <w:rsid w:val="00457B3A"/>
    <w:rsid w:val="004907AC"/>
    <w:rsid w:val="00492BC1"/>
    <w:rsid w:val="00492E2D"/>
    <w:rsid w:val="00495D48"/>
    <w:rsid w:val="004A503E"/>
    <w:rsid w:val="004A6641"/>
    <w:rsid w:val="004D2B4D"/>
    <w:rsid w:val="004E3BAE"/>
    <w:rsid w:val="004F104B"/>
    <w:rsid w:val="004F3992"/>
    <w:rsid w:val="005021DE"/>
    <w:rsid w:val="00503F75"/>
    <w:rsid w:val="00505824"/>
    <w:rsid w:val="00512FA4"/>
    <w:rsid w:val="005137F0"/>
    <w:rsid w:val="00516A00"/>
    <w:rsid w:val="00520A0E"/>
    <w:rsid w:val="00542000"/>
    <w:rsid w:val="00547C6C"/>
    <w:rsid w:val="0055764A"/>
    <w:rsid w:val="005638D0"/>
    <w:rsid w:val="005742BD"/>
    <w:rsid w:val="0058770E"/>
    <w:rsid w:val="00590E47"/>
    <w:rsid w:val="00594931"/>
    <w:rsid w:val="005A5835"/>
    <w:rsid w:val="005B5423"/>
    <w:rsid w:val="005D10D3"/>
    <w:rsid w:val="005D2E16"/>
    <w:rsid w:val="005E15D7"/>
    <w:rsid w:val="005E2924"/>
    <w:rsid w:val="005E6CA4"/>
    <w:rsid w:val="005E77DF"/>
    <w:rsid w:val="005F0B78"/>
    <w:rsid w:val="005F1C12"/>
    <w:rsid w:val="005F2D28"/>
    <w:rsid w:val="005F5D2E"/>
    <w:rsid w:val="00643E1D"/>
    <w:rsid w:val="00651FC4"/>
    <w:rsid w:val="00656899"/>
    <w:rsid w:val="00662ED4"/>
    <w:rsid w:val="006940CD"/>
    <w:rsid w:val="006A2FFD"/>
    <w:rsid w:val="006A7623"/>
    <w:rsid w:val="006C0B84"/>
    <w:rsid w:val="006C2A66"/>
    <w:rsid w:val="006C2B93"/>
    <w:rsid w:val="006C2DA9"/>
    <w:rsid w:val="006C65DA"/>
    <w:rsid w:val="006D1E20"/>
    <w:rsid w:val="006D4156"/>
    <w:rsid w:val="006E0CD3"/>
    <w:rsid w:val="006E2CF3"/>
    <w:rsid w:val="006F1239"/>
    <w:rsid w:val="006F3110"/>
    <w:rsid w:val="006F3F7E"/>
    <w:rsid w:val="0071047A"/>
    <w:rsid w:val="00712E20"/>
    <w:rsid w:val="00726582"/>
    <w:rsid w:val="0073402F"/>
    <w:rsid w:val="007406F1"/>
    <w:rsid w:val="007616A3"/>
    <w:rsid w:val="0077428C"/>
    <w:rsid w:val="007746F6"/>
    <w:rsid w:val="007848ED"/>
    <w:rsid w:val="00796C70"/>
    <w:rsid w:val="007B6AAD"/>
    <w:rsid w:val="007F3BCD"/>
    <w:rsid w:val="007F77A5"/>
    <w:rsid w:val="00801AB5"/>
    <w:rsid w:val="008035D4"/>
    <w:rsid w:val="0080772E"/>
    <w:rsid w:val="00817971"/>
    <w:rsid w:val="00817B4F"/>
    <w:rsid w:val="0082530C"/>
    <w:rsid w:val="00831D3A"/>
    <w:rsid w:val="00834579"/>
    <w:rsid w:val="008469FC"/>
    <w:rsid w:val="0085033F"/>
    <w:rsid w:val="008547FA"/>
    <w:rsid w:val="00863B7A"/>
    <w:rsid w:val="0087210A"/>
    <w:rsid w:val="00873B76"/>
    <w:rsid w:val="00882DAA"/>
    <w:rsid w:val="00883527"/>
    <w:rsid w:val="00886E7D"/>
    <w:rsid w:val="0089315D"/>
    <w:rsid w:val="00896204"/>
    <w:rsid w:val="008B3485"/>
    <w:rsid w:val="008B68BF"/>
    <w:rsid w:val="008D4725"/>
    <w:rsid w:val="008E35DC"/>
    <w:rsid w:val="008E4276"/>
    <w:rsid w:val="008F4E6A"/>
    <w:rsid w:val="00902C1D"/>
    <w:rsid w:val="00922A88"/>
    <w:rsid w:val="00925950"/>
    <w:rsid w:val="00935273"/>
    <w:rsid w:val="00960680"/>
    <w:rsid w:val="00970863"/>
    <w:rsid w:val="00971911"/>
    <w:rsid w:val="00977E29"/>
    <w:rsid w:val="00982CCC"/>
    <w:rsid w:val="00983E40"/>
    <w:rsid w:val="00992FEB"/>
    <w:rsid w:val="009B09C6"/>
    <w:rsid w:val="009C675A"/>
    <w:rsid w:val="009E3BCA"/>
    <w:rsid w:val="009F19BC"/>
    <w:rsid w:val="009F44B1"/>
    <w:rsid w:val="00A03A0A"/>
    <w:rsid w:val="00A11D41"/>
    <w:rsid w:val="00A149EE"/>
    <w:rsid w:val="00A21019"/>
    <w:rsid w:val="00A246D2"/>
    <w:rsid w:val="00A2558C"/>
    <w:rsid w:val="00A30145"/>
    <w:rsid w:val="00A46A63"/>
    <w:rsid w:val="00A47518"/>
    <w:rsid w:val="00A52A00"/>
    <w:rsid w:val="00A62A9A"/>
    <w:rsid w:val="00A63726"/>
    <w:rsid w:val="00A643BB"/>
    <w:rsid w:val="00A66A12"/>
    <w:rsid w:val="00A75B25"/>
    <w:rsid w:val="00A76E5A"/>
    <w:rsid w:val="00A81A94"/>
    <w:rsid w:val="00A93448"/>
    <w:rsid w:val="00AB78EC"/>
    <w:rsid w:val="00AC7A06"/>
    <w:rsid w:val="00AD3EC3"/>
    <w:rsid w:val="00AD3F2A"/>
    <w:rsid w:val="00AD6EA2"/>
    <w:rsid w:val="00AD792B"/>
    <w:rsid w:val="00AE300B"/>
    <w:rsid w:val="00B05A36"/>
    <w:rsid w:val="00B216AA"/>
    <w:rsid w:val="00B220EA"/>
    <w:rsid w:val="00B35A0D"/>
    <w:rsid w:val="00B443A5"/>
    <w:rsid w:val="00B56EEB"/>
    <w:rsid w:val="00B632AD"/>
    <w:rsid w:val="00BA3706"/>
    <w:rsid w:val="00BA3A56"/>
    <w:rsid w:val="00BA4567"/>
    <w:rsid w:val="00BA5785"/>
    <w:rsid w:val="00BB2F89"/>
    <w:rsid w:val="00BB5327"/>
    <w:rsid w:val="00BB7EE1"/>
    <w:rsid w:val="00BC248B"/>
    <w:rsid w:val="00BD7027"/>
    <w:rsid w:val="00BD70F3"/>
    <w:rsid w:val="00BF1150"/>
    <w:rsid w:val="00C01410"/>
    <w:rsid w:val="00C0405A"/>
    <w:rsid w:val="00C06357"/>
    <w:rsid w:val="00C23896"/>
    <w:rsid w:val="00C24C06"/>
    <w:rsid w:val="00C370DE"/>
    <w:rsid w:val="00C40D79"/>
    <w:rsid w:val="00C427EE"/>
    <w:rsid w:val="00C50ED4"/>
    <w:rsid w:val="00C536DB"/>
    <w:rsid w:val="00C66794"/>
    <w:rsid w:val="00C674A9"/>
    <w:rsid w:val="00C752FB"/>
    <w:rsid w:val="00C91609"/>
    <w:rsid w:val="00C93378"/>
    <w:rsid w:val="00CB1C19"/>
    <w:rsid w:val="00CB45EB"/>
    <w:rsid w:val="00CC0D32"/>
    <w:rsid w:val="00CE03C7"/>
    <w:rsid w:val="00CE4863"/>
    <w:rsid w:val="00CE5CDF"/>
    <w:rsid w:val="00CF569D"/>
    <w:rsid w:val="00CF56F2"/>
    <w:rsid w:val="00CF5805"/>
    <w:rsid w:val="00CF72E6"/>
    <w:rsid w:val="00D207AC"/>
    <w:rsid w:val="00D2221B"/>
    <w:rsid w:val="00D4205E"/>
    <w:rsid w:val="00D462CB"/>
    <w:rsid w:val="00D5259A"/>
    <w:rsid w:val="00D614D1"/>
    <w:rsid w:val="00D758A1"/>
    <w:rsid w:val="00D759B2"/>
    <w:rsid w:val="00D77D0F"/>
    <w:rsid w:val="00D86A51"/>
    <w:rsid w:val="00D87983"/>
    <w:rsid w:val="00D90AC4"/>
    <w:rsid w:val="00D92D3D"/>
    <w:rsid w:val="00D94467"/>
    <w:rsid w:val="00DA6185"/>
    <w:rsid w:val="00DC275A"/>
    <w:rsid w:val="00DD2B2E"/>
    <w:rsid w:val="00DE02A0"/>
    <w:rsid w:val="00DE1C56"/>
    <w:rsid w:val="00DE3583"/>
    <w:rsid w:val="00E0075E"/>
    <w:rsid w:val="00E04F25"/>
    <w:rsid w:val="00E147EF"/>
    <w:rsid w:val="00E3167D"/>
    <w:rsid w:val="00E32B48"/>
    <w:rsid w:val="00E339DC"/>
    <w:rsid w:val="00E35120"/>
    <w:rsid w:val="00E3618E"/>
    <w:rsid w:val="00E36E7D"/>
    <w:rsid w:val="00E41353"/>
    <w:rsid w:val="00E66880"/>
    <w:rsid w:val="00E744C5"/>
    <w:rsid w:val="00E8313C"/>
    <w:rsid w:val="00E84977"/>
    <w:rsid w:val="00EB08B4"/>
    <w:rsid w:val="00EC1B61"/>
    <w:rsid w:val="00ED0F78"/>
    <w:rsid w:val="00ED35E7"/>
    <w:rsid w:val="00EE25E8"/>
    <w:rsid w:val="00EE6ED7"/>
    <w:rsid w:val="00EE7290"/>
    <w:rsid w:val="00EF1110"/>
    <w:rsid w:val="00EF6716"/>
    <w:rsid w:val="00F031EE"/>
    <w:rsid w:val="00F1448E"/>
    <w:rsid w:val="00F144D0"/>
    <w:rsid w:val="00F17240"/>
    <w:rsid w:val="00F2588B"/>
    <w:rsid w:val="00F26453"/>
    <w:rsid w:val="00F366EC"/>
    <w:rsid w:val="00F42752"/>
    <w:rsid w:val="00F50A03"/>
    <w:rsid w:val="00F64B44"/>
    <w:rsid w:val="00F86C7A"/>
    <w:rsid w:val="00FA005C"/>
    <w:rsid w:val="00FA217D"/>
    <w:rsid w:val="00FA218F"/>
    <w:rsid w:val="00FA36CF"/>
    <w:rsid w:val="00FB002C"/>
    <w:rsid w:val="00FC5AF3"/>
    <w:rsid w:val="00FD1CED"/>
    <w:rsid w:val="00FD4834"/>
    <w:rsid w:val="00FF140A"/>
    <w:rsid w:val="36A63715"/>
    <w:rsid w:val="687A1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5AA8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4"/>
        <w:szCs w:val="24"/>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CommentReference">
    <w:name w:val="annotation reference"/>
    <w:basedOn w:val="DefaultParagraphFont"/>
    <w:qFormat/>
    <w:rPr>
      <w:sz w:val="21"/>
      <w:szCs w:val="21"/>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color w:val="000000"/>
      <w:sz w:val="18"/>
      <w:szCs w:val="18"/>
      <w:lang w:eastAsia="ja-JP"/>
    </w:rPr>
  </w:style>
  <w:style w:type="character" w:customStyle="1" w:styleId="CommentTextChar">
    <w:name w:val="Comment Text Char"/>
    <w:basedOn w:val="DefaultParagraphFont"/>
    <w:link w:val="CommentText"/>
    <w:qFormat/>
    <w:rPr>
      <w:color w:val="000000"/>
      <w:lang w:eastAsia="ja-JP"/>
    </w:rPr>
  </w:style>
  <w:style w:type="character" w:customStyle="1" w:styleId="CommentSubjectChar">
    <w:name w:val="Comment Subject Char"/>
    <w:basedOn w:val="CommentTextChar"/>
    <w:link w:val="CommentSubject"/>
    <w:qFormat/>
    <w:rPr>
      <w:b/>
      <w:bCs/>
      <w:color w:val="000000"/>
      <w:lang w:eastAsia="ja-JP"/>
    </w:rPr>
  </w:style>
  <w:style w:type="paragraph" w:styleId="ListParagraph">
    <w:name w:val="List Paragraph"/>
    <w:basedOn w:val="Normal"/>
    <w:uiPriority w:val="99"/>
    <w:unhideWhenUsed/>
    <w:qFormat/>
    <w:pPr>
      <w:ind w:firstLineChars="200" w:firstLine="420"/>
    </w:pPr>
  </w:style>
  <w:style w:type="character" w:customStyle="1" w:styleId="TALCar">
    <w:name w:val="TAL Car"/>
    <w:link w:val="TAL"/>
    <w:rsid w:val="00B443A5"/>
    <w:rPr>
      <w:rFonts w:ascii="Arial" w:hAnsi="Arial"/>
      <w:color w:val="000000"/>
      <w:sz w:val="18"/>
      <w:lang w:val="en-GB" w:eastAsia="ja-JP"/>
    </w:rPr>
  </w:style>
  <w:style w:type="paragraph" w:customStyle="1" w:styleId="tah0">
    <w:name w:val="tah"/>
    <w:basedOn w:val="Normal"/>
    <w:rsid w:val="00B443A5"/>
    <w:pPr>
      <w:overflowPunct/>
      <w:autoSpaceDE/>
      <w:autoSpaceDN/>
      <w:adjustRightInd/>
      <w:spacing w:before="100" w:beforeAutospacing="1" w:after="100" w:afterAutospacing="1"/>
      <w:textAlignment w:val="auto"/>
    </w:pPr>
    <w:rPr>
      <w:rFonts w:eastAsia="Calibri"/>
      <w:lang w:val="en-US"/>
    </w:rPr>
  </w:style>
  <w:style w:type="character" w:styleId="Hyperlink">
    <w:name w:val="Hyperlink"/>
    <w:basedOn w:val="DefaultParagraphFont"/>
    <w:unhideWhenUsed/>
    <w:rsid w:val="006C2DA9"/>
    <w:rPr>
      <w:color w:val="0563C1" w:themeColor="hyperlink"/>
      <w:u w:val="single"/>
    </w:rPr>
  </w:style>
  <w:style w:type="paragraph" w:customStyle="1" w:styleId="m4476141039651106760gmail-b2">
    <w:name w:val="m_4476141039651106760gmail-b2"/>
    <w:basedOn w:val="Normal"/>
    <w:rsid w:val="005E77DF"/>
    <w:pPr>
      <w:overflowPunct/>
      <w:autoSpaceDE/>
      <w:autoSpaceDN/>
      <w:adjustRightInd/>
      <w:spacing w:before="100" w:beforeAutospacing="1" w:after="100" w:afterAutospacing="1"/>
      <w:textAlignment w:val="auto"/>
    </w:pPr>
    <w:rPr>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72178">
      <w:bodyDiv w:val="1"/>
      <w:marLeft w:val="0"/>
      <w:marRight w:val="0"/>
      <w:marTop w:val="0"/>
      <w:marBottom w:val="0"/>
      <w:divBdr>
        <w:top w:val="none" w:sz="0" w:space="0" w:color="auto"/>
        <w:left w:val="none" w:sz="0" w:space="0" w:color="auto"/>
        <w:bottom w:val="none" w:sz="0" w:space="0" w:color="auto"/>
        <w:right w:val="none" w:sz="0" w:space="0" w:color="auto"/>
      </w:divBdr>
    </w:div>
    <w:div w:id="280648559">
      <w:bodyDiv w:val="1"/>
      <w:marLeft w:val="0"/>
      <w:marRight w:val="0"/>
      <w:marTop w:val="0"/>
      <w:marBottom w:val="0"/>
      <w:divBdr>
        <w:top w:val="none" w:sz="0" w:space="0" w:color="auto"/>
        <w:left w:val="none" w:sz="0" w:space="0" w:color="auto"/>
        <w:bottom w:val="none" w:sz="0" w:space="0" w:color="auto"/>
        <w:right w:val="none" w:sz="0" w:space="0" w:color="auto"/>
      </w:divBdr>
    </w:div>
    <w:div w:id="352456816">
      <w:bodyDiv w:val="1"/>
      <w:marLeft w:val="0"/>
      <w:marRight w:val="0"/>
      <w:marTop w:val="0"/>
      <w:marBottom w:val="0"/>
      <w:divBdr>
        <w:top w:val="none" w:sz="0" w:space="0" w:color="auto"/>
        <w:left w:val="none" w:sz="0" w:space="0" w:color="auto"/>
        <w:bottom w:val="none" w:sz="0" w:space="0" w:color="auto"/>
        <w:right w:val="none" w:sz="0" w:space="0" w:color="auto"/>
      </w:divBdr>
    </w:div>
    <w:div w:id="475225770">
      <w:bodyDiv w:val="1"/>
      <w:marLeft w:val="0"/>
      <w:marRight w:val="0"/>
      <w:marTop w:val="0"/>
      <w:marBottom w:val="0"/>
      <w:divBdr>
        <w:top w:val="none" w:sz="0" w:space="0" w:color="auto"/>
        <w:left w:val="none" w:sz="0" w:space="0" w:color="auto"/>
        <w:bottom w:val="none" w:sz="0" w:space="0" w:color="auto"/>
        <w:right w:val="none" w:sz="0" w:space="0" w:color="auto"/>
      </w:divBdr>
    </w:div>
    <w:div w:id="725908400">
      <w:bodyDiv w:val="1"/>
      <w:marLeft w:val="0"/>
      <w:marRight w:val="0"/>
      <w:marTop w:val="0"/>
      <w:marBottom w:val="0"/>
      <w:divBdr>
        <w:top w:val="none" w:sz="0" w:space="0" w:color="auto"/>
        <w:left w:val="none" w:sz="0" w:space="0" w:color="auto"/>
        <w:bottom w:val="none" w:sz="0" w:space="0" w:color="auto"/>
        <w:right w:val="none" w:sz="0" w:space="0" w:color="auto"/>
      </w:divBdr>
    </w:div>
    <w:div w:id="747385336">
      <w:bodyDiv w:val="1"/>
      <w:marLeft w:val="0"/>
      <w:marRight w:val="0"/>
      <w:marTop w:val="0"/>
      <w:marBottom w:val="0"/>
      <w:divBdr>
        <w:top w:val="none" w:sz="0" w:space="0" w:color="auto"/>
        <w:left w:val="none" w:sz="0" w:space="0" w:color="auto"/>
        <w:bottom w:val="none" w:sz="0" w:space="0" w:color="auto"/>
        <w:right w:val="none" w:sz="0" w:space="0" w:color="auto"/>
      </w:divBdr>
    </w:div>
    <w:div w:id="772675331">
      <w:bodyDiv w:val="1"/>
      <w:marLeft w:val="0"/>
      <w:marRight w:val="0"/>
      <w:marTop w:val="0"/>
      <w:marBottom w:val="0"/>
      <w:divBdr>
        <w:top w:val="none" w:sz="0" w:space="0" w:color="auto"/>
        <w:left w:val="none" w:sz="0" w:space="0" w:color="auto"/>
        <w:bottom w:val="none" w:sz="0" w:space="0" w:color="auto"/>
        <w:right w:val="none" w:sz="0" w:space="0" w:color="auto"/>
      </w:divBdr>
    </w:div>
    <w:div w:id="880635198">
      <w:bodyDiv w:val="1"/>
      <w:marLeft w:val="0"/>
      <w:marRight w:val="0"/>
      <w:marTop w:val="0"/>
      <w:marBottom w:val="0"/>
      <w:divBdr>
        <w:top w:val="none" w:sz="0" w:space="0" w:color="auto"/>
        <w:left w:val="none" w:sz="0" w:space="0" w:color="auto"/>
        <w:bottom w:val="none" w:sz="0" w:space="0" w:color="auto"/>
        <w:right w:val="none" w:sz="0" w:space="0" w:color="auto"/>
      </w:divBdr>
    </w:div>
    <w:div w:id="1178157059">
      <w:bodyDiv w:val="1"/>
      <w:marLeft w:val="0"/>
      <w:marRight w:val="0"/>
      <w:marTop w:val="0"/>
      <w:marBottom w:val="0"/>
      <w:divBdr>
        <w:top w:val="none" w:sz="0" w:space="0" w:color="auto"/>
        <w:left w:val="none" w:sz="0" w:space="0" w:color="auto"/>
        <w:bottom w:val="none" w:sz="0" w:space="0" w:color="auto"/>
        <w:right w:val="none" w:sz="0" w:space="0" w:color="auto"/>
      </w:divBdr>
    </w:div>
    <w:div w:id="1209143927">
      <w:bodyDiv w:val="1"/>
      <w:marLeft w:val="0"/>
      <w:marRight w:val="0"/>
      <w:marTop w:val="0"/>
      <w:marBottom w:val="0"/>
      <w:divBdr>
        <w:top w:val="none" w:sz="0" w:space="0" w:color="auto"/>
        <w:left w:val="none" w:sz="0" w:space="0" w:color="auto"/>
        <w:bottom w:val="none" w:sz="0" w:space="0" w:color="auto"/>
        <w:right w:val="none" w:sz="0" w:space="0" w:color="auto"/>
      </w:divBdr>
    </w:div>
    <w:div w:id="1392775776">
      <w:bodyDiv w:val="1"/>
      <w:marLeft w:val="0"/>
      <w:marRight w:val="0"/>
      <w:marTop w:val="0"/>
      <w:marBottom w:val="0"/>
      <w:divBdr>
        <w:top w:val="none" w:sz="0" w:space="0" w:color="auto"/>
        <w:left w:val="none" w:sz="0" w:space="0" w:color="auto"/>
        <w:bottom w:val="none" w:sz="0" w:space="0" w:color="auto"/>
        <w:right w:val="none" w:sz="0" w:space="0" w:color="auto"/>
      </w:divBdr>
    </w:div>
    <w:div w:id="1535998868">
      <w:bodyDiv w:val="1"/>
      <w:marLeft w:val="0"/>
      <w:marRight w:val="0"/>
      <w:marTop w:val="0"/>
      <w:marBottom w:val="0"/>
      <w:divBdr>
        <w:top w:val="none" w:sz="0" w:space="0" w:color="auto"/>
        <w:left w:val="none" w:sz="0" w:space="0" w:color="auto"/>
        <w:bottom w:val="none" w:sz="0" w:space="0" w:color="auto"/>
        <w:right w:val="none" w:sz="0" w:space="0" w:color="auto"/>
      </w:divBdr>
    </w:div>
    <w:div w:id="1757091545">
      <w:bodyDiv w:val="1"/>
      <w:marLeft w:val="0"/>
      <w:marRight w:val="0"/>
      <w:marTop w:val="0"/>
      <w:marBottom w:val="0"/>
      <w:divBdr>
        <w:top w:val="none" w:sz="0" w:space="0" w:color="auto"/>
        <w:left w:val="none" w:sz="0" w:space="0" w:color="auto"/>
        <w:bottom w:val="none" w:sz="0" w:space="0" w:color="auto"/>
        <w:right w:val="none" w:sz="0" w:space="0" w:color="auto"/>
      </w:divBdr>
    </w:div>
    <w:div w:id="1790541541">
      <w:bodyDiv w:val="1"/>
      <w:marLeft w:val="0"/>
      <w:marRight w:val="0"/>
      <w:marTop w:val="0"/>
      <w:marBottom w:val="0"/>
      <w:divBdr>
        <w:top w:val="none" w:sz="0" w:space="0" w:color="auto"/>
        <w:left w:val="none" w:sz="0" w:space="0" w:color="auto"/>
        <w:bottom w:val="none" w:sz="0" w:space="0" w:color="auto"/>
        <w:right w:val="none" w:sz="0" w:space="0" w:color="auto"/>
      </w:divBdr>
    </w:div>
    <w:div w:id="1954895848">
      <w:bodyDiv w:val="1"/>
      <w:marLeft w:val="0"/>
      <w:marRight w:val="0"/>
      <w:marTop w:val="0"/>
      <w:marBottom w:val="0"/>
      <w:divBdr>
        <w:top w:val="none" w:sz="0" w:space="0" w:color="auto"/>
        <w:left w:val="none" w:sz="0" w:space="0" w:color="auto"/>
        <w:bottom w:val="none" w:sz="0" w:space="0" w:color="auto"/>
        <w:right w:val="none" w:sz="0" w:space="0" w:color="auto"/>
      </w:divBdr>
    </w:div>
    <w:div w:id="2118980237">
      <w:bodyDiv w:val="1"/>
      <w:marLeft w:val="0"/>
      <w:marRight w:val="0"/>
      <w:marTop w:val="0"/>
      <w:marBottom w:val="0"/>
      <w:divBdr>
        <w:top w:val="none" w:sz="0" w:space="0" w:color="auto"/>
        <w:left w:val="none" w:sz="0" w:space="0" w:color="auto"/>
        <w:bottom w:val="none" w:sz="0" w:space="0" w:color="auto"/>
        <w:right w:val="none" w:sz="0" w:space="0" w:color="auto"/>
      </w:divBdr>
    </w:div>
    <w:div w:id="212699467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Work-Items" TargetMode="External"/><Relationship Id="rId9" Type="http://schemas.openxmlformats.org/officeDocument/2006/relationships/hyperlink" Target="http://www.3gpp.org/specifications-groups/working-procedure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1130</Words>
  <Characters>6444</Characters>
  <Application>Microsoft Macintosh Word</Application>
  <DocSecurity>0</DocSecurity>
  <Lines>53</Lines>
  <Paragraphs>15</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Source:	Novamint, China Telecom, TNO, ESA, Avanti, Intelsat, Eutelsat, Sateliot,</vt:lpstr>
      <vt:lpstr>Title:	New SID on satellite access Phase 3</vt:lpstr>
      <vt:lpstr>Document for:	Approval</vt:lpstr>
      <vt:lpstr>Agenda Item:	4</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Manager/>
  <Company/>
  <LinksUpToDate>false</LinksUpToDate>
  <CharactersWithSpaces>7559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Thierry Berisot</dc:creator>
  <cp:keywords/>
  <dc:description/>
  <cp:lastModifiedBy>Thierry B</cp:lastModifiedBy>
  <cp:revision>2</cp:revision>
  <dcterms:created xsi:type="dcterms:W3CDTF">2022-05-20T16:53:00Z</dcterms:created>
  <dcterms:modified xsi:type="dcterms:W3CDTF">2022-05-20T16:53:00Z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FF25745FBEA640258936FA6DA8E51039</vt:lpwstr>
  </property>
</Properties>
</file>